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9A" w:rsidRPr="00EB229A" w:rsidRDefault="00EB229A" w:rsidP="00EB229A">
      <w:pPr>
        <w:pageBreakBefore/>
        <w:spacing w:after="62" w:line="282" w:lineRule="exact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/>
        </w:rPr>
      </w:pPr>
      <w:r w:rsidRPr="00EB229A">
        <w:rPr>
          <w:rFonts w:ascii="Calibri" w:eastAsia="TimesNewRoman" w:hAnsi="Calibri" w:cs="Calibri"/>
          <w:b/>
          <w:bCs/>
          <w:color w:val="000000"/>
          <w:sz w:val="28"/>
          <w:szCs w:val="28"/>
          <w:lang/>
        </w:rPr>
        <w:t>Standard di Percorso Formativo “</w:t>
      </w:r>
      <w:r w:rsidRPr="00EB229A">
        <w:rPr>
          <w:rFonts w:ascii="Calibri" w:eastAsia="Times New Roman" w:hAnsi="Calibri" w:cs="Calibri"/>
          <w:b/>
          <w:bCs/>
          <w:color w:val="000000"/>
          <w:sz w:val="28"/>
          <w:szCs w:val="28"/>
          <w:lang/>
        </w:rPr>
        <w:t xml:space="preserve">Animatore-educatore in strutture e servizi sociali a ciclo residenziale </w:t>
      </w:r>
    </w:p>
    <w:p w:rsidR="00EB229A" w:rsidRPr="00EB229A" w:rsidRDefault="00EB229A" w:rsidP="00EB229A">
      <w:pPr>
        <w:spacing w:after="62" w:line="282" w:lineRule="exact"/>
        <w:jc w:val="center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  <w:r w:rsidRPr="00EB229A">
        <w:rPr>
          <w:rFonts w:ascii="Calibri" w:eastAsia="Times New Roman" w:hAnsi="Calibri" w:cs="Calibri"/>
          <w:b/>
          <w:bCs/>
          <w:color w:val="000000"/>
          <w:sz w:val="28"/>
          <w:szCs w:val="28"/>
          <w:lang/>
        </w:rPr>
        <w:t>e semi-residenziale per soggetti in età minore”</w:t>
      </w:r>
    </w:p>
    <w:p w:rsidR="00EB229A" w:rsidRPr="00EB229A" w:rsidRDefault="00EB229A" w:rsidP="00EB229A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before="57" w:after="57" w:line="100" w:lineRule="atLeast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  <w:r w:rsidRPr="00EB229A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CANALE DI OFFERTA FORMATIVA:</w:t>
      </w:r>
      <w:r w:rsidRPr="00EB229A">
        <w:rPr>
          <w:rFonts w:ascii="Calibri" w:eastAsia="Times New Roman" w:hAnsi="Calibri" w:cs="Calibri"/>
          <w:sz w:val="20"/>
          <w:szCs w:val="20"/>
          <w:lang w:eastAsia="zh-CN"/>
        </w:rPr>
        <w:t xml:space="preserve"> Adulti in azioni di adattabilità, </w:t>
      </w:r>
      <w:proofErr w:type="spellStart"/>
      <w:r w:rsidRPr="00EB229A">
        <w:rPr>
          <w:rFonts w:ascii="Calibri" w:eastAsia="Times New Roman" w:hAnsi="Calibri" w:cs="Calibri"/>
          <w:sz w:val="20"/>
          <w:szCs w:val="20"/>
          <w:lang w:eastAsia="zh-CN"/>
        </w:rPr>
        <w:t>occupabilità</w:t>
      </w:r>
      <w:proofErr w:type="spellEnd"/>
      <w:r w:rsidRPr="00EB229A">
        <w:rPr>
          <w:rFonts w:ascii="Calibri" w:eastAsia="Times New Roman" w:hAnsi="Calibri" w:cs="Calibri"/>
          <w:sz w:val="20"/>
          <w:szCs w:val="20"/>
          <w:lang w:eastAsia="zh-CN"/>
        </w:rPr>
        <w:t xml:space="preserve"> e capitale umano.</w:t>
      </w:r>
    </w:p>
    <w:p w:rsidR="00EB229A" w:rsidRPr="00EB229A" w:rsidRDefault="00EB229A" w:rsidP="00EB229A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before="57" w:after="57" w:line="100" w:lineRule="atLeast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  <w:r w:rsidRPr="00EB229A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DURATA MINIMA DEL PERCORSO AL NETTO DI STAGE/WORK EXPERIENCE:</w:t>
      </w:r>
      <w:r w:rsidRPr="00EB229A">
        <w:rPr>
          <w:rFonts w:ascii="Calibri" w:eastAsia="Times New Roman" w:hAnsi="Calibri" w:cs="Calibri"/>
          <w:sz w:val="20"/>
          <w:szCs w:val="20"/>
          <w:lang w:eastAsia="zh-CN"/>
        </w:rPr>
        <w:t xml:space="preserve">  206 ore</w:t>
      </w:r>
    </w:p>
    <w:p w:rsidR="00EB229A" w:rsidRPr="00EB229A" w:rsidRDefault="00EB229A" w:rsidP="00EB229A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before="57" w:after="57" w:line="100" w:lineRule="atLeast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zh-CN"/>
        </w:rPr>
      </w:pPr>
      <w:r w:rsidRPr="00EB229A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ARTICOLAZIONE MINIMA DEL PERCORSO FORMATIVO: </w:t>
      </w:r>
      <w:r w:rsidRPr="00EB229A">
        <w:rPr>
          <w:rFonts w:ascii="Calibri" w:eastAsia="Times New Roman" w:hAnsi="Calibri" w:cs="Calibri"/>
          <w:sz w:val="20"/>
          <w:szCs w:val="20"/>
          <w:lang w:eastAsia="zh-CN"/>
        </w:rPr>
        <w:t>vedi tavola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6"/>
        <w:gridCol w:w="4441"/>
        <w:gridCol w:w="838"/>
        <w:gridCol w:w="4551"/>
      </w:tblGrid>
      <w:tr w:rsidR="00EB229A" w:rsidRPr="00EB229A" w:rsidTr="00B11868"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EB229A" w:rsidRPr="00EB229A" w:rsidRDefault="00EB229A" w:rsidP="00EB22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t>Segmenti/UFC e loro articolazione in moduli</w:t>
            </w:r>
          </w:p>
        </w:tc>
        <w:tc>
          <w:tcPr>
            <w:tcW w:w="4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EB229A" w:rsidRPr="00EB229A" w:rsidRDefault="00EB229A" w:rsidP="00EB22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t>Obiettivi formativi</w:t>
            </w:r>
          </w:p>
        </w:tc>
        <w:tc>
          <w:tcPr>
            <w:tcW w:w="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EB229A" w:rsidRPr="00EB229A" w:rsidRDefault="00EB229A" w:rsidP="00EB22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t>Durata</w:t>
            </w:r>
          </w:p>
          <w:p w:rsidR="00EB229A" w:rsidRPr="00EB229A" w:rsidRDefault="00EB229A" w:rsidP="00EB229A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t>minima</w:t>
            </w:r>
          </w:p>
        </w:tc>
        <w:tc>
          <w:tcPr>
            <w:tcW w:w="4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EB229A" w:rsidRPr="00EB229A" w:rsidRDefault="00EB229A" w:rsidP="00EB22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Prescrizioni cogenti (Segmenti /UFC) </w:t>
            </w:r>
          </w:p>
          <w:p w:rsidR="00EB229A" w:rsidRPr="00EB229A" w:rsidRDefault="00EB229A" w:rsidP="00EB22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t>ed indicazioni progettuali di indirizzo (moduli)</w:t>
            </w:r>
          </w:p>
        </w:tc>
      </w:tr>
      <w:tr w:rsidR="00EB229A" w:rsidRPr="00EB229A" w:rsidTr="00B11868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suppressLineNumbers/>
              <w:snapToGrid w:val="0"/>
              <w:spacing w:after="0" w:line="100" w:lineRule="atLeast"/>
              <w:ind w:left="-17" w:right="-5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Segmento di accoglienza e messa a livello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snapToGrid w:val="0"/>
              <w:spacing w:after="0" w:line="100" w:lineRule="atLeast"/>
              <w:ind w:left="-5" w:right="-5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Presentare il corso, creare dinamiche di integrazione fra i partecipanti, anche in ragione della loro prevedibile diversità di esperienze professionali e contesti di provenienza.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suppressLineNumber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tabs>
                <w:tab w:val="left" w:pos="283"/>
              </w:tabs>
              <w:autoSpaceDE w:val="0"/>
              <w:snapToGrid w:val="0"/>
              <w:spacing w:after="0" w:line="200" w:lineRule="atLeast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Non ammesso il riconoscimento di credito formativo di frequenza. Non ammesso il ricorso alla </w:t>
            </w:r>
            <w:proofErr w:type="spellStart"/>
            <w:r w:rsidRPr="00EB22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FaD</w:t>
            </w:r>
            <w:proofErr w:type="spellEnd"/>
          </w:p>
        </w:tc>
      </w:tr>
      <w:tr w:rsidR="00EB229A" w:rsidRPr="00EB229A" w:rsidTr="00B11868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suppressLineNumbers/>
              <w:tabs>
                <w:tab w:val="left" w:pos="266"/>
                <w:tab w:val="left" w:pos="2942"/>
              </w:tabs>
              <w:snapToGrid w:val="0"/>
              <w:spacing w:after="0" w:line="100" w:lineRule="atLeast"/>
              <w:ind w:left="-17" w:right="-5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UFC 1. </w:t>
            </w:r>
            <w:r w:rsidRPr="00EB22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  <w:t>“Esercizio di un’attività lavorativa</w:t>
            </w:r>
            <w:r w:rsidRPr="00EB22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 in forma dipendente o autonoma</w:t>
            </w:r>
            <w:r w:rsidRPr="00EB22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  <w:t>”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suppressLineNumbers/>
              <w:tabs>
                <w:tab w:val="left" w:pos="302"/>
              </w:tabs>
              <w:autoSpaceDE w:val="0"/>
              <w:snapToGrid w:val="0"/>
              <w:spacing w:after="0" w:line="100" w:lineRule="atLeast"/>
              <w:ind w:left="19" w:right="19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  <w:t>Acquisire la UC “Esercitare una  attività lavorativa in forma dipendente o autonoma”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suppressLineNumber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suppressLineNumbers/>
              <w:tabs>
                <w:tab w:val="left" w:pos="283"/>
              </w:tabs>
              <w:autoSpaceDE w:val="0"/>
              <w:snapToGrid w:val="0"/>
              <w:spacing w:after="0" w:line="100" w:lineRule="atLeast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Ammesso il ricorso alla </w:t>
            </w:r>
            <w:proofErr w:type="spellStart"/>
            <w:r w:rsidRPr="00EB22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FaD</w:t>
            </w:r>
            <w:proofErr w:type="spellEnd"/>
            <w:r w:rsidRPr="00EB22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 nella misura massima del 50%  della durata della UFC</w:t>
            </w:r>
          </w:p>
        </w:tc>
      </w:tr>
      <w:tr w:rsidR="00EB229A" w:rsidRPr="00EB229A" w:rsidTr="00B11868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416"/>
              </w:tabs>
              <w:suppressAutoHyphens/>
              <w:snapToGrid w:val="0"/>
              <w:spacing w:after="0" w:line="100" w:lineRule="atLeast"/>
              <w:ind w:left="416" w:right="-5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>Modulo 1.1 “Lavorare in forma dipendente o autonoma</w:t>
            </w: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”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02"/>
              </w:tabs>
              <w:suppressAutoHyphens/>
              <w:autoSpaceDE w:val="0"/>
              <w:snapToGrid w:val="0"/>
              <w:spacing w:after="0" w:line="100" w:lineRule="atLeast"/>
              <w:ind w:left="302" w:right="19" w:hanging="283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Acquisire le conoscenze utili a definire gli aspetti contrattuali della prestazione professionale ed a comprendere gli adempimenti necessari al corretto esercizio di un contratto di lavoro autonomo </w:t>
            </w:r>
            <w:r w:rsidRPr="00EB229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zh-CN"/>
              </w:rPr>
              <w:t>o parasubordinato.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suppressLineNumber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suppressLineNumbers/>
              <w:tabs>
                <w:tab w:val="left" w:pos="283"/>
              </w:tabs>
              <w:autoSpaceDE w:val="0"/>
              <w:snapToGrid w:val="0"/>
              <w:spacing w:after="0" w:line="100" w:lineRule="atLeast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  <w:t>--</w:t>
            </w:r>
          </w:p>
        </w:tc>
      </w:tr>
      <w:tr w:rsidR="00EB229A" w:rsidRPr="00EB229A" w:rsidTr="00B11868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suppressLineNumbers/>
              <w:tabs>
                <w:tab w:val="left" w:pos="266"/>
                <w:tab w:val="left" w:pos="2942"/>
              </w:tabs>
              <w:snapToGrid w:val="0"/>
              <w:spacing w:line="100" w:lineRule="atLeast"/>
              <w:ind w:left="-17" w:right="-5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UFC 2.  </w:t>
            </w:r>
            <w:r w:rsidRPr="00EB229A">
              <w:rPr>
                <w:rFonts w:ascii="Calibri" w:eastAsia="Garamond" w:hAnsi="Calibri" w:cs="Calibri"/>
                <w:b/>
                <w:bCs/>
                <w:color w:val="000000"/>
                <w:sz w:val="20"/>
                <w:szCs w:val="20"/>
                <w:lang/>
              </w:rPr>
              <w:t xml:space="preserve">“L’attività professionale </w:t>
            </w:r>
            <w:r w:rsidRPr="00EB229A">
              <w:rPr>
                <w:rFonts w:ascii="Calibri" w:eastAsia="Garamond-Halbfett" w:hAnsi="Calibri" w:cs="Calibri"/>
                <w:b/>
                <w:bCs/>
                <w:color w:val="000000"/>
                <w:sz w:val="20"/>
                <w:szCs w:val="20"/>
                <w:lang/>
              </w:rPr>
              <w:t>di animatore-educatore in strutture e servizi sociali a ciclo residenziale e semi-residenziale per soggetti in età minore</w:t>
            </w:r>
            <w:r w:rsidRPr="00EB229A">
              <w:rPr>
                <w:rFonts w:ascii="Calibri" w:eastAsia="Garamond" w:hAnsi="Calibri" w:cs="Calibri"/>
                <w:b/>
                <w:bCs/>
                <w:color w:val="000000"/>
                <w:sz w:val="20"/>
                <w:szCs w:val="20"/>
                <w:lang/>
              </w:rPr>
              <w:t>”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suppressLineNumbers/>
              <w:tabs>
                <w:tab w:val="left" w:pos="284"/>
              </w:tabs>
              <w:autoSpaceDE w:val="0"/>
              <w:snapToGrid w:val="0"/>
              <w:spacing w:after="0" w:line="200" w:lineRule="atLeast"/>
              <w:ind w:left="1" w:right="19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Acquisire la UC “</w:t>
            </w:r>
            <w:r w:rsidRPr="00EB229A">
              <w:rPr>
                <w:rFonts w:ascii="Calibri" w:eastAsia="Garamond-Halbfett" w:hAnsi="Calibri" w:cs="Calibri"/>
                <w:b/>
                <w:bCs/>
                <w:color w:val="000000"/>
                <w:sz w:val="20"/>
                <w:szCs w:val="20"/>
                <w:lang/>
              </w:rPr>
              <w:t>Gestire l’attività professionale di animatore-educatore in strutture e servizi sociali a ciclo residenziale e semi-residenziale per soggetti in età minore</w:t>
            </w:r>
            <w:r w:rsidRPr="00EB22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”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suppressLineNumbers/>
              <w:snapToGrid w:val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tabs>
                <w:tab w:val="left" w:pos="283"/>
              </w:tabs>
              <w:autoSpaceDE w:val="0"/>
              <w:snapToGrid w:val="0"/>
              <w:spacing w:line="200" w:lineRule="atLeast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Non ammesso il riconoscimento di credito formativo di frequenza. Non ammesso il ricorso alla </w:t>
            </w:r>
            <w:proofErr w:type="spellStart"/>
            <w:r w:rsidRPr="00EB22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FaD</w:t>
            </w:r>
            <w:proofErr w:type="spellEnd"/>
            <w:r w:rsidRPr="00EB22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B229A" w:rsidRPr="00EB229A" w:rsidTr="00B11868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02"/>
              </w:tabs>
              <w:suppressAutoHyphens/>
              <w:autoSpaceDE w:val="0"/>
              <w:snapToGrid w:val="0"/>
              <w:spacing w:after="0" w:line="100" w:lineRule="atLeast"/>
              <w:ind w:left="302" w:right="19" w:hanging="283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Modulo di inquadramento 2.1 “Aspetti normativi ed etici relativi alla professione di animatore-educatore in strutture e servizi sociali a ciclo residenziale e semi-residenziale per soggetti in età minore”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02"/>
              </w:tabs>
              <w:suppressAutoHyphens/>
              <w:autoSpaceDE w:val="0"/>
              <w:snapToGrid w:val="0"/>
              <w:spacing w:after="0" w:line="200" w:lineRule="atLeast"/>
              <w:ind w:left="302" w:right="19" w:hanging="283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Acquisire le conoscenze relative ad aspetti normativi ed etici connessi all'esercizio della professione di animatore educatore,  al fine di poter avere le basi necessarie all'esercizio dell’attività in oggetto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02"/>
              </w:tabs>
              <w:autoSpaceDE w:val="0"/>
              <w:snapToGrid w:val="0"/>
              <w:spacing w:after="0"/>
              <w:ind w:left="302" w:right="19" w:hanging="283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numPr>
                <w:ilvl w:val="0"/>
                <w:numId w:val="3"/>
              </w:numPr>
              <w:tabs>
                <w:tab w:val="left" w:pos="302"/>
              </w:tabs>
              <w:autoSpaceDE w:val="0"/>
              <w:snapToGrid w:val="0"/>
              <w:spacing w:after="0" w:line="200" w:lineRule="atLeast"/>
              <w:ind w:left="302" w:right="19" w:hanging="283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Modulo di cui è consigliata la propedeuticità al restante percorso formativo</w:t>
            </w:r>
          </w:p>
        </w:tc>
      </w:tr>
      <w:tr w:rsidR="00EB229A" w:rsidRPr="00EB229A" w:rsidTr="00B11868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02"/>
              </w:tabs>
              <w:suppressAutoHyphens/>
              <w:autoSpaceDE w:val="0"/>
              <w:snapToGrid w:val="0"/>
              <w:spacing w:after="0" w:line="100" w:lineRule="atLeast"/>
              <w:ind w:left="302" w:right="19" w:hanging="283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Modulo di inquadramento 2.2 “Lo standard di servizio  di animatore-educatore in strutture e servizi sociali a ciclo residenziale e semi-residenziale per soggetti in età minore”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02"/>
              </w:tabs>
              <w:suppressAutoHyphens/>
              <w:autoSpaceDE w:val="0"/>
              <w:snapToGrid w:val="0"/>
              <w:spacing w:after="0" w:line="200" w:lineRule="atLeast"/>
              <w:ind w:left="302" w:right="19" w:hanging="283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Acquisire le conoscenze minime relative:</w:t>
            </w:r>
          </w:p>
          <w:p w:rsidR="00EB229A" w:rsidRPr="00EB229A" w:rsidRDefault="00EB229A" w:rsidP="00EB229A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02"/>
                <w:tab w:val="num" w:pos="520"/>
              </w:tabs>
              <w:suppressAutoHyphens/>
              <w:autoSpaceDE w:val="0"/>
              <w:snapToGrid w:val="0"/>
              <w:spacing w:after="0" w:line="200" w:lineRule="atLeast"/>
              <w:ind w:left="302" w:right="19" w:hanging="283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alle condizioni della prestazione del servizio di animatore educatore nella Regione Umbria (adempimenti relativi all’abilitazione all’esercizio della professione di animatore-educatore ed al suo mantenimento, )</w:t>
            </w:r>
          </w:p>
          <w:p w:rsidR="00EB229A" w:rsidRPr="00EB229A" w:rsidRDefault="00EB229A" w:rsidP="00EB229A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02"/>
                <w:tab w:val="num" w:pos="520"/>
              </w:tabs>
              <w:suppressAutoHyphens/>
              <w:autoSpaceDE w:val="0"/>
              <w:snapToGrid w:val="0"/>
              <w:spacing w:after="0" w:line="200" w:lineRule="atLeast"/>
              <w:ind w:left="302" w:right="19" w:hanging="283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alle tipologie di servizi socio-educativi per minori a livello nazionale e regionale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302"/>
              </w:tabs>
              <w:autoSpaceDE w:val="0"/>
              <w:snapToGrid w:val="0"/>
              <w:spacing w:after="0"/>
              <w:ind w:left="302" w:right="19" w:hanging="283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numPr>
                <w:ilvl w:val="0"/>
                <w:numId w:val="3"/>
              </w:numPr>
              <w:tabs>
                <w:tab w:val="left" w:pos="302"/>
              </w:tabs>
              <w:autoSpaceDE w:val="0"/>
              <w:snapToGrid w:val="0"/>
              <w:spacing w:after="0" w:line="200" w:lineRule="atLeast"/>
              <w:ind w:left="302" w:right="19" w:hanging="283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Modulo di cui è consigliata la propedeuticità al restante percorso formativo</w:t>
            </w:r>
          </w:p>
        </w:tc>
      </w:tr>
    </w:tbl>
    <w:p w:rsidR="00EB229A" w:rsidRPr="00EB229A" w:rsidRDefault="00EB229A" w:rsidP="00EB229A">
      <w:pPr>
        <w:pageBreakBefore/>
        <w:spacing w:after="62" w:line="282" w:lineRule="exact"/>
        <w:jc w:val="center"/>
        <w:rPr>
          <w:rFonts w:ascii="Calibri" w:eastAsia="Times New Roman" w:hAnsi="Calibri" w:cs="Calibri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6"/>
        <w:gridCol w:w="4441"/>
        <w:gridCol w:w="838"/>
        <w:gridCol w:w="4551"/>
      </w:tblGrid>
      <w:tr w:rsidR="00EB229A" w:rsidRPr="00EB229A" w:rsidTr="00B11868"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EB229A" w:rsidRPr="00EB229A" w:rsidRDefault="00EB229A" w:rsidP="00EB22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t>Segmenti/UFC e loro articolazione in moduli</w:t>
            </w:r>
          </w:p>
        </w:tc>
        <w:tc>
          <w:tcPr>
            <w:tcW w:w="4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EB229A" w:rsidRPr="00EB229A" w:rsidRDefault="00EB229A" w:rsidP="00EB22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t>Obiettivi formativi</w:t>
            </w:r>
          </w:p>
        </w:tc>
        <w:tc>
          <w:tcPr>
            <w:tcW w:w="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EB229A" w:rsidRPr="00EB229A" w:rsidRDefault="00EB229A" w:rsidP="00EB22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t>Durata</w:t>
            </w:r>
          </w:p>
          <w:p w:rsidR="00EB229A" w:rsidRPr="00EB229A" w:rsidRDefault="00EB229A" w:rsidP="00EB229A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t>minima</w:t>
            </w:r>
          </w:p>
        </w:tc>
        <w:tc>
          <w:tcPr>
            <w:tcW w:w="4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EB229A" w:rsidRPr="00EB229A" w:rsidRDefault="00EB229A" w:rsidP="00EB22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Prescrizioni cogenti (Segmenti /UFC) </w:t>
            </w:r>
          </w:p>
          <w:p w:rsidR="00EB229A" w:rsidRPr="00EB229A" w:rsidRDefault="00EB229A" w:rsidP="00EB22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t>ed indicazioni progettuali di indirizzo (moduli)</w:t>
            </w:r>
          </w:p>
        </w:tc>
      </w:tr>
      <w:tr w:rsidR="00EB229A" w:rsidRPr="00EB229A" w:rsidTr="00B11868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suppressLineNumbers/>
              <w:tabs>
                <w:tab w:val="left" w:pos="266"/>
                <w:tab w:val="left" w:pos="2942"/>
              </w:tabs>
              <w:snapToGrid w:val="0"/>
              <w:spacing w:after="0" w:line="100" w:lineRule="atLeast"/>
              <w:ind w:left="-17" w:right="-5"/>
              <w:jc w:val="both"/>
              <w:rPr>
                <w:rFonts w:ascii="Calibri" w:eastAsia="Andale Sans UI" w:hAnsi="Calibri" w:cs="Calibri"/>
                <w:b/>
                <w:bCs/>
                <w:sz w:val="20"/>
                <w:szCs w:val="20"/>
                <w:vertAlign w:val="superscript"/>
                <w:lang w:eastAsia="zh-CN"/>
              </w:rPr>
            </w:pPr>
            <w:r w:rsidRPr="00EB229A">
              <w:rPr>
                <w:rFonts w:ascii="Calibri" w:eastAsia="Andale Sans UI" w:hAnsi="Calibri" w:cs="Calibri"/>
                <w:b/>
                <w:bCs/>
                <w:sz w:val="20"/>
                <w:szCs w:val="20"/>
                <w:lang w:eastAsia="zh-CN"/>
              </w:rPr>
              <w:t xml:space="preserve">UFC 3. </w:t>
            </w:r>
            <w:r w:rsidRPr="00EB229A">
              <w:rPr>
                <w:rFonts w:ascii="Calibri" w:eastAsia="Garamond" w:hAnsi="Calibri" w:cs="Calibri"/>
                <w:b/>
                <w:bCs/>
                <w:sz w:val="20"/>
                <w:szCs w:val="20"/>
                <w:lang w:eastAsia="zh-CN"/>
              </w:rPr>
              <w:t>“La relazione e la comunicazione con i beneficiari dei servizi di animazione-educazione”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suppressLineNumbers/>
              <w:tabs>
                <w:tab w:val="left" w:pos="266"/>
                <w:tab w:val="left" w:pos="2942"/>
              </w:tabs>
              <w:snapToGrid w:val="0"/>
              <w:spacing w:after="0" w:line="100" w:lineRule="atLeast"/>
              <w:ind w:left="-17" w:right="-5"/>
              <w:jc w:val="both"/>
              <w:rPr>
                <w:rFonts w:ascii="Calibri" w:eastAsia="Garamond" w:hAnsi="Calibri" w:cs="Calibri"/>
                <w:b/>
                <w:b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Garamond" w:hAnsi="Calibri" w:cs="Calibri"/>
                <w:b/>
                <w:bCs/>
                <w:sz w:val="20"/>
                <w:szCs w:val="20"/>
                <w:lang w:eastAsia="zh-CN"/>
              </w:rPr>
              <w:t xml:space="preserve">Acquisire la UC “Gestire la relazione con i beneficiari dei servizi di animazione” 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suppressLineNumbers/>
              <w:tabs>
                <w:tab w:val="left" w:pos="266"/>
                <w:tab w:val="left" w:pos="2942"/>
              </w:tabs>
              <w:snapToGrid w:val="0"/>
              <w:spacing w:after="0"/>
              <w:ind w:left="-17" w:right="-5"/>
              <w:jc w:val="right"/>
              <w:rPr>
                <w:rFonts w:ascii="Calibri" w:eastAsia="Garamond" w:hAnsi="Calibri" w:cs="Calibri"/>
                <w:b/>
                <w:b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Garamond" w:hAnsi="Calibri" w:cs="Calibri"/>
                <w:b/>
                <w:bCs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suppressLineNumbers/>
              <w:tabs>
                <w:tab w:val="left" w:pos="266"/>
                <w:tab w:val="left" w:pos="2942"/>
              </w:tabs>
              <w:snapToGrid w:val="0"/>
              <w:spacing w:after="0" w:line="200" w:lineRule="atLeast"/>
              <w:ind w:left="-17" w:right="-5"/>
              <w:jc w:val="both"/>
              <w:rPr>
                <w:rFonts w:ascii="Calibri" w:eastAsia="Garamond" w:hAnsi="Calibri" w:cs="Calibri"/>
                <w:b/>
                <w:b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Garamond" w:hAnsi="Calibri" w:cs="Calibri"/>
                <w:b/>
                <w:bCs/>
                <w:sz w:val="20"/>
                <w:szCs w:val="20"/>
                <w:lang w:eastAsia="zh-CN"/>
              </w:rPr>
              <w:t xml:space="preserve"> Non ammesso il ricorso alla </w:t>
            </w:r>
            <w:proofErr w:type="spellStart"/>
            <w:r w:rsidRPr="00EB229A">
              <w:rPr>
                <w:rFonts w:ascii="Calibri" w:eastAsia="Garamond" w:hAnsi="Calibri" w:cs="Calibri"/>
                <w:b/>
                <w:bCs/>
                <w:sz w:val="20"/>
                <w:szCs w:val="20"/>
                <w:lang w:eastAsia="zh-CN"/>
              </w:rPr>
              <w:t>FaD</w:t>
            </w:r>
            <w:proofErr w:type="spellEnd"/>
          </w:p>
        </w:tc>
      </w:tr>
      <w:tr w:rsidR="00EB229A" w:rsidRPr="00EB229A" w:rsidTr="00B11868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281"/>
                <w:tab w:val="left" w:pos="326"/>
                <w:tab w:val="num" w:pos="520"/>
              </w:tabs>
              <w:suppressAutoHyphens/>
              <w:autoSpaceDE w:val="0"/>
              <w:snapToGrid w:val="0"/>
              <w:spacing w:after="0" w:line="200" w:lineRule="atLeast"/>
              <w:ind w:left="302" w:right="19" w:hanging="283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Modulo di inquadramento 3.1 “Fondamenti psicologici della comunicazione ”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284"/>
                <w:tab w:val="num" w:pos="520"/>
              </w:tabs>
              <w:suppressAutoHyphens/>
              <w:autoSpaceDE w:val="0"/>
              <w:snapToGrid w:val="0"/>
              <w:spacing w:after="0" w:line="200" w:lineRule="atLeast"/>
              <w:ind w:left="302" w:right="19" w:hanging="283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Acquisire le conoscenze relative ai  fondamenti psicologici della comunicazione utili a comunicare e gestire una relazione.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numPr>
                <w:ilvl w:val="0"/>
                <w:numId w:val="3"/>
              </w:numPr>
              <w:suppressLineNumbers/>
              <w:tabs>
                <w:tab w:val="num" w:pos="520"/>
              </w:tabs>
              <w:autoSpaceDE w:val="0"/>
              <w:snapToGrid w:val="0"/>
              <w:spacing w:after="0" w:line="200" w:lineRule="atLeast"/>
              <w:ind w:left="302" w:right="19" w:hanging="283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283"/>
                <w:tab w:val="num" w:pos="520"/>
              </w:tabs>
              <w:autoSpaceDE w:val="0"/>
              <w:snapToGrid w:val="0"/>
              <w:spacing w:after="0" w:line="200" w:lineRule="atLeast"/>
              <w:ind w:left="302" w:right="19" w:hanging="283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Modulo di cui è consigliata la propedeuticità al restante percorso formativo</w:t>
            </w:r>
          </w:p>
        </w:tc>
      </w:tr>
      <w:tr w:rsidR="00EB229A" w:rsidRPr="00EB229A" w:rsidTr="00B11868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281"/>
                <w:tab w:val="left" w:pos="326"/>
                <w:tab w:val="num" w:pos="520"/>
              </w:tabs>
              <w:suppressAutoHyphens/>
              <w:autoSpaceDE w:val="0"/>
              <w:snapToGrid w:val="0"/>
              <w:spacing w:after="0" w:line="200" w:lineRule="atLeast"/>
              <w:ind w:left="302" w:right="19" w:hanging="283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Modulo 3.2 “Costruire situazioni relazionali positive con i beneficiari di servizi di animazione – educazione: giovani e famiglie”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numPr>
                <w:ilvl w:val="0"/>
                <w:numId w:val="3"/>
              </w:numPr>
              <w:suppressLineNumbers/>
              <w:tabs>
                <w:tab w:val="left" w:pos="284"/>
                <w:tab w:val="num" w:pos="520"/>
              </w:tabs>
              <w:suppressAutoHyphens/>
              <w:autoSpaceDE w:val="0"/>
              <w:snapToGrid w:val="0"/>
              <w:spacing w:after="0" w:line="200" w:lineRule="atLeast"/>
              <w:ind w:left="302" w:right="19" w:hanging="283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Acquisire le conoscenze utili ad attivare relazioni d'aiuto rivolte a stimolare la capacità di socializzazione; favorire un clima di fiducia; gestire le emozioni, dimostrando capacità di ascolto ed accoglienza dell'altro e della situazione di disagio.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numPr>
                <w:ilvl w:val="0"/>
                <w:numId w:val="3"/>
              </w:numPr>
              <w:suppressLineNumbers/>
              <w:tabs>
                <w:tab w:val="num" w:pos="520"/>
              </w:tabs>
              <w:autoSpaceDE w:val="0"/>
              <w:snapToGrid w:val="0"/>
              <w:spacing w:after="0" w:line="200" w:lineRule="atLeast"/>
              <w:ind w:left="302" w:right="19" w:hanging="283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numPr>
                <w:ilvl w:val="0"/>
                <w:numId w:val="3"/>
              </w:numPr>
              <w:suppressLineNumbers/>
              <w:tabs>
                <w:tab w:val="left" w:pos="283"/>
                <w:tab w:val="num" w:pos="520"/>
              </w:tabs>
              <w:autoSpaceDE w:val="0"/>
              <w:snapToGrid w:val="0"/>
              <w:spacing w:after="0" w:line="200" w:lineRule="atLeast"/>
              <w:ind w:left="302" w:right="19" w:hanging="283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--</w:t>
            </w:r>
          </w:p>
        </w:tc>
      </w:tr>
      <w:tr w:rsidR="00EB229A" w:rsidRPr="00EB229A" w:rsidTr="00B11868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suppressLineNumbers/>
              <w:tabs>
                <w:tab w:val="left" w:pos="266"/>
                <w:tab w:val="left" w:pos="2942"/>
              </w:tabs>
              <w:snapToGrid w:val="0"/>
              <w:spacing w:after="0" w:line="100" w:lineRule="atLeast"/>
              <w:ind w:left="-17" w:right="-5"/>
              <w:jc w:val="both"/>
              <w:rPr>
                <w:rFonts w:ascii="Calibri" w:eastAsia="Garamond" w:hAnsi="Calibri" w:cs="Calibri"/>
                <w:b/>
                <w:b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Garamond" w:hAnsi="Calibri" w:cs="Calibri"/>
                <w:b/>
                <w:bCs/>
                <w:sz w:val="20"/>
                <w:szCs w:val="20"/>
                <w:lang w:eastAsia="zh-CN"/>
              </w:rPr>
              <w:t xml:space="preserve">UFC 4. “La relazione con il sistema dei servizi sociali, educativi e sanitari operanti nel territorio” 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suppressLineNumbers/>
              <w:autoSpaceDE w:val="0"/>
              <w:snapToGrid w:val="0"/>
              <w:spacing w:after="0" w:line="100" w:lineRule="atLeast"/>
              <w:ind w:left="100" w:right="19"/>
              <w:jc w:val="both"/>
              <w:rPr>
                <w:rFonts w:ascii="Calibri" w:eastAsia="Garamond" w:hAnsi="Calibri" w:cs="Calibri"/>
                <w:b/>
                <w:b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Garamond" w:hAnsi="Calibri" w:cs="Calibri"/>
                <w:b/>
                <w:bCs/>
                <w:sz w:val="20"/>
                <w:szCs w:val="20"/>
                <w:lang w:eastAsia="zh-CN"/>
              </w:rPr>
              <w:t xml:space="preserve">Acquisire la UC “Gestire relazioni con il sistema dei servizi sociali, educativi e sanitari operanti nel territorio” 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suppressLineNumbers/>
              <w:snapToGrid w:val="0"/>
              <w:spacing w:after="0"/>
              <w:jc w:val="right"/>
              <w:rPr>
                <w:rFonts w:ascii="Calibri" w:eastAsia="Garamond" w:hAnsi="Calibri" w:cs="Calibri"/>
                <w:b/>
                <w:b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Garamond" w:hAnsi="Calibri" w:cs="Calibri"/>
                <w:b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suppressLineNumbers/>
              <w:tabs>
                <w:tab w:val="left" w:pos="283"/>
              </w:tabs>
              <w:autoSpaceDE w:val="0"/>
              <w:snapToGrid w:val="0"/>
              <w:spacing w:after="0" w:line="200" w:lineRule="atLeast"/>
              <w:jc w:val="both"/>
              <w:rPr>
                <w:rFonts w:ascii="Calibri" w:eastAsia="Garamond" w:hAnsi="Calibri" w:cs="Calibri"/>
                <w:b/>
                <w:b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Garamond" w:hAnsi="Calibri" w:cs="Calibri"/>
                <w:b/>
                <w:bCs/>
                <w:sz w:val="20"/>
                <w:szCs w:val="20"/>
                <w:lang w:eastAsia="zh-CN"/>
              </w:rPr>
              <w:t xml:space="preserve"> Non ammesso il ricorso alla </w:t>
            </w:r>
            <w:proofErr w:type="spellStart"/>
            <w:r w:rsidRPr="00EB229A">
              <w:rPr>
                <w:rFonts w:ascii="Calibri" w:eastAsia="Garamond" w:hAnsi="Calibri" w:cs="Calibri"/>
                <w:b/>
                <w:bCs/>
                <w:sz w:val="20"/>
                <w:szCs w:val="20"/>
                <w:lang w:eastAsia="zh-CN"/>
              </w:rPr>
              <w:t>FaD</w:t>
            </w:r>
            <w:proofErr w:type="spellEnd"/>
          </w:p>
        </w:tc>
      </w:tr>
      <w:tr w:rsidR="00EB229A" w:rsidRPr="00EB229A" w:rsidTr="00B11868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numPr>
                <w:ilvl w:val="0"/>
                <w:numId w:val="3"/>
              </w:numPr>
              <w:suppressLineNumbers/>
              <w:tabs>
                <w:tab w:val="left" w:pos="284"/>
                <w:tab w:val="num" w:pos="520"/>
              </w:tabs>
              <w:suppressAutoHyphens/>
              <w:autoSpaceDE w:val="0"/>
              <w:snapToGrid w:val="0"/>
              <w:spacing w:after="0" w:line="200" w:lineRule="atLeast"/>
              <w:ind w:left="302" w:right="19" w:hanging="283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Modulo 4.1 “Collaborazione con il sistema dei servizi sociali, educativi e sanitari operanti sul territorio”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numPr>
                <w:ilvl w:val="0"/>
                <w:numId w:val="3"/>
              </w:numPr>
              <w:suppressLineNumbers/>
              <w:tabs>
                <w:tab w:val="left" w:pos="284"/>
                <w:tab w:val="num" w:pos="520"/>
              </w:tabs>
              <w:suppressAutoHyphens/>
              <w:autoSpaceDE w:val="0"/>
              <w:snapToGrid w:val="0"/>
              <w:spacing w:after="0" w:line="200" w:lineRule="atLeast"/>
              <w:ind w:left="302" w:right="19" w:hanging="283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Acquisire le conoscenze utili  a collaborare  con il sistema dei servizi sociali, educativi e sanitari operanti sul territorio in particolare: le modalità di collaborazione con i diversi soggetti territoriali coinvolti a diverso titolo nell’educazione e nel supporto dei giovani; il sistema dei servizi sociali, educativi e sanitari operanti nel territorio.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numPr>
                <w:ilvl w:val="0"/>
                <w:numId w:val="3"/>
              </w:numPr>
              <w:suppressLineNumbers/>
              <w:tabs>
                <w:tab w:val="left" w:pos="284"/>
                <w:tab w:val="num" w:pos="520"/>
              </w:tabs>
              <w:autoSpaceDE w:val="0"/>
              <w:snapToGrid w:val="0"/>
              <w:spacing w:after="0" w:line="200" w:lineRule="atLeast"/>
              <w:ind w:left="302" w:right="19" w:hanging="283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numPr>
                <w:ilvl w:val="0"/>
                <w:numId w:val="3"/>
              </w:numPr>
              <w:suppressLineNumbers/>
              <w:tabs>
                <w:tab w:val="left" w:pos="284"/>
                <w:tab w:val="num" w:pos="520"/>
              </w:tabs>
              <w:autoSpaceDE w:val="0"/>
              <w:snapToGrid w:val="0"/>
              <w:spacing w:after="0" w:line="200" w:lineRule="atLeast"/>
              <w:ind w:left="302" w:right="19" w:hanging="283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--</w:t>
            </w:r>
          </w:p>
        </w:tc>
      </w:tr>
    </w:tbl>
    <w:p w:rsidR="00EB229A" w:rsidRPr="00EB229A" w:rsidRDefault="00EB229A" w:rsidP="00EB229A">
      <w:pPr>
        <w:spacing w:after="62" w:line="282" w:lineRule="exact"/>
        <w:jc w:val="center"/>
        <w:rPr>
          <w:rFonts w:ascii="Calibri" w:eastAsia="Times New Roman" w:hAnsi="Calibri" w:cs="Calibri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6"/>
        <w:gridCol w:w="4441"/>
        <w:gridCol w:w="838"/>
        <w:gridCol w:w="4551"/>
      </w:tblGrid>
      <w:tr w:rsidR="00EB229A" w:rsidRPr="00EB229A" w:rsidTr="00B11868">
        <w:trPr>
          <w:tblHeader/>
        </w:trPr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EB229A" w:rsidRPr="00EB229A" w:rsidRDefault="00EB229A" w:rsidP="00EB229A">
            <w:pPr>
              <w:pageBreakBefore/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lastRenderedPageBreak/>
              <w:t>Segmenti/UFC e loro articolazione in moduli</w:t>
            </w:r>
          </w:p>
        </w:tc>
        <w:tc>
          <w:tcPr>
            <w:tcW w:w="4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EB229A" w:rsidRPr="00EB229A" w:rsidRDefault="00EB229A" w:rsidP="00EB22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t>Obiettivi formativi</w:t>
            </w:r>
          </w:p>
        </w:tc>
        <w:tc>
          <w:tcPr>
            <w:tcW w:w="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EB229A" w:rsidRPr="00EB229A" w:rsidRDefault="00EB229A" w:rsidP="00EB22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t>Durata</w:t>
            </w:r>
          </w:p>
          <w:p w:rsidR="00EB229A" w:rsidRPr="00EB229A" w:rsidRDefault="00EB229A" w:rsidP="00EB229A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t>minima</w:t>
            </w:r>
          </w:p>
        </w:tc>
        <w:tc>
          <w:tcPr>
            <w:tcW w:w="4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EB229A" w:rsidRPr="00EB229A" w:rsidRDefault="00EB229A" w:rsidP="00EB22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Prescrizioni cogenti (Segmenti /UFC) </w:t>
            </w:r>
          </w:p>
          <w:p w:rsidR="00EB229A" w:rsidRPr="00EB229A" w:rsidRDefault="00EB229A" w:rsidP="00EB22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t>ed indicazioni progettuali di indirizzo (moduli)</w:t>
            </w:r>
          </w:p>
        </w:tc>
      </w:tr>
      <w:tr w:rsidR="00EB229A" w:rsidRPr="00EB229A" w:rsidTr="00B11868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suppressLineNumbers/>
              <w:tabs>
                <w:tab w:val="left" w:pos="284"/>
              </w:tabs>
              <w:suppressAutoHyphens/>
              <w:autoSpaceDE w:val="0"/>
              <w:snapToGrid w:val="0"/>
              <w:spacing w:after="0" w:line="200" w:lineRule="atLeast"/>
              <w:ind w:right="19"/>
              <w:jc w:val="both"/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zh-CN"/>
              </w:rPr>
              <w:t>UFC 5. “Analisi dei fabbisogni e progettazione di interventi di animazione sociale ed educativi”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suppressLineNumbers/>
              <w:tabs>
                <w:tab w:val="left" w:pos="284"/>
              </w:tabs>
              <w:suppressAutoHyphens/>
              <w:autoSpaceDE w:val="0"/>
              <w:snapToGrid w:val="0"/>
              <w:spacing w:after="0" w:line="200" w:lineRule="atLeast"/>
              <w:ind w:left="302" w:right="19"/>
              <w:jc w:val="both"/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zh-CN"/>
              </w:rPr>
              <w:t>Acquisire la UC “Analizzare i fabbisogni e progettare interventi educativi e di animazione sociale”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suppressLineNumbers/>
              <w:tabs>
                <w:tab w:val="left" w:pos="284"/>
              </w:tabs>
              <w:suppressAutoHyphens/>
              <w:autoSpaceDE w:val="0"/>
              <w:snapToGrid w:val="0"/>
              <w:spacing w:after="0" w:line="200" w:lineRule="atLeast"/>
              <w:ind w:left="302" w:right="19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4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napToGrid w:val="0"/>
              <w:spacing w:after="0" w:line="200" w:lineRule="atLeast"/>
              <w:ind w:left="302" w:right="19"/>
              <w:jc w:val="both"/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zh-CN"/>
              </w:rPr>
              <w:t>Ammesso il riconoscimento di crediti di frequenza per i soli contenuti teorico-</w:t>
            </w:r>
            <w:proofErr w:type="spellStart"/>
            <w:r w:rsidRPr="00EB229A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zh-CN"/>
              </w:rPr>
              <w:t>discipinari</w:t>
            </w:r>
            <w:proofErr w:type="spellEnd"/>
            <w:r w:rsidRPr="00EB229A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zh-CN"/>
              </w:rPr>
              <w:t xml:space="preserve">, ad eccezione dei contenuti relativi alle modalità e tecniche di progettazione degli interventi. Ammesso il ricorso alla </w:t>
            </w:r>
            <w:proofErr w:type="spellStart"/>
            <w:r w:rsidRPr="00EB229A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zh-CN"/>
              </w:rPr>
              <w:t>FaD</w:t>
            </w:r>
            <w:proofErr w:type="spellEnd"/>
            <w:r w:rsidRPr="00EB229A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zh-CN"/>
              </w:rPr>
              <w:t xml:space="preserve"> nella misura massima del 50% della durata della UFC,  restando l'obbligo di realizzazione di esercitazione pratica</w:t>
            </w:r>
          </w:p>
        </w:tc>
      </w:tr>
      <w:tr w:rsidR="00EB229A" w:rsidRPr="00EB229A" w:rsidTr="00B11868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numPr>
                <w:ilvl w:val="0"/>
                <w:numId w:val="3"/>
              </w:numPr>
              <w:suppressLineNumbers/>
              <w:tabs>
                <w:tab w:val="left" w:pos="284"/>
                <w:tab w:val="num" w:pos="520"/>
              </w:tabs>
              <w:suppressAutoHyphens/>
              <w:autoSpaceDE w:val="0"/>
              <w:snapToGrid w:val="0"/>
              <w:spacing w:after="0" w:line="200" w:lineRule="atLeast"/>
              <w:ind w:left="302" w:right="19" w:hanging="283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Modulo 5.1 “L’analisi dei bisogni” 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numPr>
                <w:ilvl w:val="0"/>
                <w:numId w:val="3"/>
              </w:numPr>
              <w:suppressLineNumbers/>
              <w:tabs>
                <w:tab w:val="left" w:pos="284"/>
                <w:tab w:val="num" w:pos="520"/>
              </w:tabs>
              <w:suppressAutoHyphens/>
              <w:autoSpaceDE w:val="0"/>
              <w:snapToGrid w:val="0"/>
              <w:spacing w:after="0" w:line="200" w:lineRule="atLeast"/>
              <w:ind w:left="302" w:right="19" w:hanging="283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Acquisire le conoscenze finalizzate ad identificare servizi di animazione e educazione coerenti con i bisogni dell'utenza di riferimento e le caratteristiche del contesto territoriale (differenze fra bisogno e domanda, le fonti informative, le trasformazioni economiche e socio-culturali, le problematiche frequenti dell'adolescenza, i processi di marginalizzazione e devianza, etc.)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numPr>
                <w:ilvl w:val="0"/>
                <w:numId w:val="3"/>
              </w:numPr>
              <w:suppressLineNumbers/>
              <w:tabs>
                <w:tab w:val="left" w:pos="284"/>
                <w:tab w:val="num" w:pos="520"/>
              </w:tabs>
              <w:autoSpaceDE w:val="0"/>
              <w:snapToGrid w:val="0"/>
              <w:spacing w:after="0" w:line="200" w:lineRule="atLeast"/>
              <w:ind w:left="302" w:right="19" w:hanging="283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numPr>
                <w:ilvl w:val="0"/>
                <w:numId w:val="3"/>
              </w:numPr>
              <w:suppressLineNumbers/>
              <w:tabs>
                <w:tab w:val="left" w:pos="284"/>
                <w:tab w:val="num" w:pos="520"/>
              </w:tabs>
              <w:autoSpaceDE w:val="0"/>
              <w:snapToGrid w:val="0"/>
              <w:spacing w:after="0" w:line="200" w:lineRule="atLeast"/>
              <w:ind w:left="302" w:right="19" w:hanging="283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--</w:t>
            </w:r>
          </w:p>
        </w:tc>
      </w:tr>
      <w:tr w:rsidR="00EB229A" w:rsidRPr="00EB229A" w:rsidTr="00B11868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numPr>
                <w:ilvl w:val="0"/>
                <w:numId w:val="3"/>
              </w:numPr>
              <w:suppressLineNumbers/>
              <w:tabs>
                <w:tab w:val="left" w:pos="284"/>
                <w:tab w:val="num" w:pos="520"/>
              </w:tabs>
              <w:suppressAutoHyphens/>
              <w:autoSpaceDE w:val="0"/>
              <w:snapToGrid w:val="0"/>
              <w:spacing w:after="0" w:line="200" w:lineRule="atLeast"/>
              <w:ind w:left="302" w:right="19" w:hanging="283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Modulo 5.2 “Modalità e tecniche di progettazione di un intervento di animazione e educazione”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numPr>
                <w:ilvl w:val="0"/>
                <w:numId w:val="3"/>
              </w:numPr>
              <w:suppressLineNumbers/>
              <w:tabs>
                <w:tab w:val="left" w:pos="284"/>
                <w:tab w:val="num" w:pos="520"/>
              </w:tabs>
              <w:suppressAutoHyphens/>
              <w:autoSpaceDE w:val="0"/>
              <w:snapToGrid w:val="0"/>
              <w:spacing w:after="0" w:line="200" w:lineRule="atLeast"/>
              <w:ind w:left="302" w:right="19" w:hanging="283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Acquisire le conoscenze e le abilità relative a tecniche di progettazione al fine di predisporre/elaborare interventi di animazione, educazione a partire dai bisogni individuati, dalle risorse (strumentali/materiali) e dagli spazi disponibili.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numPr>
                <w:ilvl w:val="0"/>
                <w:numId w:val="3"/>
              </w:numPr>
              <w:suppressLineNumbers/>
              <w:tabs>
                <w:tab w:val="left" w:pos="284"/>
                <w:tab w:val="num" w:pos="520"/>
              </w:tabs>
              <w:autoSpaceDE w:val="0"/>
              <w:snapToGrid w:val="0"/>
              <w:spacing w:after="0" w:line="200" w:lineRule="atLeast"/>
              <w:ind w:left="302" w:right="19" w:hanging="283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numPr>
                <w:ilvl w:val="0"/>
                <w:numId w:val="3"/>
              </w:numPr>
              <w:suppressLineNumbers/>
              <w:tabs>
                <w:tab w:val="left" w:pos="284"/>
                <w:tab w:val="num" w:pos="520"/>
              </w:tabs>
              <w:autoSpaceDE w:val="0"/>
              <w:snapToGrid w:val="0"/>
              <w:spacing w:after="0" w:line="200" w:lineRule="atLeast"/>
              <w:ind w:left="302" w:right="19" w:hanging="283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Non ammesso il riconoscimento del credito di frequenza.</w:t>
            </w:r>
          </w:p>
        </w:tc>
      </w:tr>
      <w:tr w:rsidR="00EB229A" w:rsidRPr="00EB229A" w:rsidTr="00B11868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numPr>
                <w:ilvl w:val="0"/>
                <w:numId w:val="3"/>
              </w:numPr>
              <w:suppressLineNumbers/>
              <w:tabs>
                <w:tab w:val="left" w:pos="284"/>
                <w:tab w:val="num" w:pos="520"/>
              </w:tabs>
              <w:suppressAutoHyphens/>
              <w:autoSpaceDE w:val="0"/>
              <w:snapToGrid w:val="0"/>
              <w:spacing w:after="0" w:line="200" w:lineRule="atLeast"/>
              <w:ind w:left="302" w:right="19" w:hanging="283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Project work : Progettazione di un intervento di animazione sociale e/o educativo di supporto alle famiglie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numPr>
                <w:ilvl w:val="0"/>
                <w:numId w:val="3"/>
              </w:numPr>
              <w:suppressLineNumbers/>
              <w:tabs>
                <w:tab w:val="left" w:pos="284"/>
                <w:tab w:val="num" w:pos="520"/>
              </w:tabs>
              <w:suppressAutoHyphens/>
              <w:autoSpaceDE w:val="0"/>
              <w:snapToGrid w:val="0"/>
              <w:spacing w:after="0" w:line="200" w:lineRule="atLeast"/>
              <w:ind w:left="302" w:right="19" w:hanging="283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Applicare su casi reali o didattici le conoscenze e gli schemi di azione introdotti nelle unità precedenti, in modo da definire un progetto di intervento.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numPr>
                <w:ilvl w:val="0"/>
                <w:numId w:val="3"/>
              </w:numPr>
              <w:suppressLineNumbers/>
              <w:tabs>
                <w:tab w:val="left" w:pos="284"/>
                <w:tab w:val="num" w:pos="520"/>
              </w:tabs>
              <w:autoSpaceDE w:val="0"/>
              <w:snapToGrid w:val="0"/>
              <w:spacing w:after="0" w:line="200" w:lineRule="atLeast"/>
              <w:ind w:left="302" w:right="19" w:hanging="283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numPr>
                <w:ilvl w:val="0"/>
                <w:numId w:val="3"/>
              </w:numPr>
              <w:suppressLineNumbers/>
              <w:tabs>
                <w:tab w:val="left" w:pos="284"/>
                <w:tab w:val="num" w:pos="520"/>
              </w:tabs>
              <w:autoSpaceDE w:val="0"/>
              <w:snapToGrid w:val="0"/>
              <w:spacing w:after="0" w:line="200" w:lineRule="atLeast"/>
              <w:ind w:left="302" w:right="19" w:hanging="283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Non ammesso il ricorso alla </w:t>
            </w:r>
            <w:proofErr w:type="spellStart"/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>FaD</w:t>
            </w:r>
            <w:proofErr w:type="spellEnd"/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-</w:t>
            </w:r>
          </w:p>
        </w:tc>
      </w:tr>
    </w:tbl>
    <w:p w:rsidR="00EB229A" w:rsidRPr="00EB229A" w:rsidRDefault="00EB229A" w:rsidP="00EB229A">
      <w:pPr>
        <w:suppressAutoHyphens/>
        <w:spacing w:after="120"/>
        <w:rPr>
          <w:rFonts w:ascii="Calibri" w:eastAsia="Times New Roman" w:hAnsi="Calibri" w:cs="Calibri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6"/>
        <w:gridCol w:w="4441"/>
        <w:gridCol w:w="838"/>
        <w:gridCol w:w="4551"/>
      </w:tblGrid>
      <w:tr w:rsidR="00EB229A" w:rsidRPr="00EB229A" w:rsidTr="00B11868">
        <w:trPr>
          <w:tblHeader/>
        </w:trPr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EB229A" w:rsidRPr="00EB229A" w:rsidRDefault="00EB229A" w:rsidP="00EB229A">
            <w:pPr>
              <w:pageBreakBefore/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lastRenderedPageBreak/>
              <w:t>Segmenti/UFC e loro articolazione in moduli</w:t>
            </w:r>
          </w:p>
        </w:tc>
        <w:tc>
          <w:tcPr>
            <w:tcW w:w="4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EB229A" w:rsidRPr="00EB229A" w:rsidRDefault="00EB229A" w:rsidP="00EB22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t>Obiettivi formativi</w:t>
            </w:r>
          </w:p>
        </w:tc>
        <w:tc>
          <w:tcPr>
            <w:tcW w:w="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EB229A" w:rsidRPr="00EB229A" w:rsidRDefault="00EB229A" w:rsidP="00EB22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t>Durata</w:t>
            </w:r>
          </w:p>
          <w:p w:rsidR="00EB229A" w:rsidRPr="00EB229A" w:rsidRDefault="00EB229A" w:rsidP="00EB229A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t>minima</w:t>
            </w:r>
          </w:p>
        </w:tc>
        <w:tc>
          <w:tcPr>
            <w:tcW w:w="4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EB229A" w:rsidRPr="00EB229A" w:rsidRDefault="00EB229A" w:rsidP="00EB22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Prescrizioni cogenti (Segmenti /UFC) </w:t>
            </w:r>
          </w:p>
          <w:p w:rsidR="00EB229A" w:rsidRPr="00EB229A" w:rsidRDefault="00EB229A" w:rsidP="00EB22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t>ed indicazioni progettuali di indirizzo (moduli)</w:t>
            </w:r>
          </w:p>
        </w:tc>
      </w:tr>
      <w:tr w:rsidR="00EB229A" w:rsidRPr="00EB229A" w:rsidTr="00B11868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suppressLineNumbers/>
              <w:tabs>
                <w:tab w:val="left" w:pos="266"/>
              </w:tabs>
              <w:suppressAutoHyphens/>
              <w:autoSpaceDE w:val="0"/>
              <w:snapToGrid w:val="0"/>
              <w:spacing w:after="0" w:line="200" w:lineRule="atLeast"/>
              <w:ind w:right="19"/>
              <w:jc w:val="both"/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zh-CN"/>
              </w:rPr>
              <w:t>UFC 6. “Gli interventi educativi integrativi della famiglia di origine”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numPr>
                <w:ilvl w:val="0"/>
                <w:numId w:val="5"/>
              </w:numPr>
              <w:suppressLineNumbers/>
              <w:tabs>
                <w:tab w:val="clear" w:pos="283"/>
                <w:tab w:val="left" w:pos="284"/>
              </w:tabs>
              <w:suppressAutoHyphens/>
              <w:autoSpaceDE w:val="0"/>
              <w:snapToGrid w:val="0"/>
              <w:spacing w:after="0" w:line="200" w:lineRule="atLeast"/>
              <w:ind w:left="0" w:right="19"/>
              <w:jc w:val="both"/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zh-CN"/>
              </w:rPr>
              <w:t>Acquisire la UC “Realizzare interventi educativi integrativi della famiglia di origine, con particolare riferimento al mantenimento, all’istruzione e alla socializzazione”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suppressLineNumbers/>
              <w:suppressAutoHyphens/>
              <w:autoSpaceDE w:val="0"/>
              <w:snapToGrid w:val="0"/>
              <w:spacing w:after="0" w:line="200" w:lineRule="atLeast"/>
              <w:ind w:right="19"/>
              <w:jc w:val="right"/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zh-CN"/>
              </w:rPr>
              <w:t>56</w:t>
            </w:r>
          </w:p>
        </w:tc>
        <w:tc>
          <w:tcPr>
            <w:tcW w:w="4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suppressLineNumbers/>
              <w:tabs>
                <w:tab w:val="left" w:pos="283"/>
              </w:tabs>
              <w:suppressAutoHyphens/>
              <w:autoSpaceDE w:val="0"/>
              <w:snapToGrid w:val="0"/>
              <w:spacing w:after="0" w:line="200" w:lineRule="atLeast"/>
              <w:ind w:right="19"/>
              <w:jc w:val="both"/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zh-CN"/>
              </w:rPr>
              <w:t>Ammesso il riconoscimento di crediti di frequenza per i soli contenuti teorico-</w:t>
            </w:r>
            <w:proofErr w:type="spellStart"/>
            <w:r w:rsidRPr="00EB229A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zh-CN"/>
              </w:rPr>
              <w:t>discipinari</w:t>
            </w:r>
            <w:proofErr w:type="spellEnd"/>
            <w:r w:rsidRPr="00EB229A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zh-CN"/>
              </w:rPr>
              <w:t xml:space="preserve">. Ammesso il ricorso alla </w:t>
            </w:r>
            <w:proofErr w:type="spellStart"/>
            <w:r w:rsidRPr="00EB229A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zh-CN"/>
              </w:rPr>
              <w:t>FaD</w:t>
            </w:r>
            <w:proofErr w:type="spellEnd"/>
            <w:r w:rsidRPr="00EB229A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zh-CN"/>
              </w:rPr>
              <w:t xml:space="preserve"> nella misura massima del 50% della durata della UFC,  restando l'obbligo di realizzazione di esercitazione pratica</w:t>
            </w:r>
          </w:p>
        </w:tc>
      </w:tr>
      <w:tr w:rsidR="00EB229A" w:rsidRPr="00EB229A" w:rsidTr="00B11868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numPr>
                <w:ilvl w:val="0"/>
                <w:numId w:val="5"/>
              </w:numPr>
              <w:suppressLineNumbers/>
              <w:tabs>
                <w:tab w:val="clear" w:pos="283"/>
                <w:tab w:val="left" w:pos="284"/>
              </w:tabs>
              <w:suppressAutoHyphens/>
              <w:autoSpaceDE w:val="0"/>
              <w:snapToGrid w:val="0"/>
              <w:spacing w:after="0" w:line="100" w:lineRule="atLeast"/>
              <w:ind w:left="284" w:right="19"/>
              <w:jc w:val="both"/>
              <w:rPr>
                <w:rFonts w:ascii="Calibri" w:eastAsia="Andale Sans UI" w:hAnsi="Calibri" w:cs="Calibri"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Andale Sans UI" w:hAnsi="Calibri" w:cs="Calibri"/>
                <w:i/>
                <w:iCs/>
                <w:sz w:val="20"/>
                <w:szCs w:val="20"/>
                <w:lang w:eastAsia="zh-CN"/>
              </w:rPr>
              <w:t>Modulo 6.1 “Elementi di pedagogia”.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numPr>
                <w:ilvl w:val="0"/>
                <w:numId w:val="5"/>
              </w:numPr>
              <w:suppressLineNumbers/>
              <w:tabs>
                <w:tab w:val="clear" w:pos="283"/>
                <w:tab w:val="left" w:pos="284"/>
              </w:tabs>
              <w:suppressAutoHyphens/>
              <w:autoSpaceDE w:val="0"/>
              <w:snapToGrid w:val="0"/>
              <w:spacing w:after="0" w:line="100" w:lineRule="atLeast"/>
              <w:ind w:left="284" w:right="19"/>
              <w:jc w:val="both"/>
              <w:rPr>
                <w:rFonts w:ascii="Calibri" w:eastAsia="Andale Sans UI" w:hAnsi="Calibri" w:cs="Calibri"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Andale Sans UI" w:hAnsi="Calibri" w:cs="Calibri"/>
                <w:i/>
                <w:iCs/>
                <w:sz w:val="20"/>
                <w:szCs w:val="20"/>
                <w:lang w:eastAsia="zh-CN"/>
              </w:rPr>
              <w:t>Acquisire le conoscenze utili a favorire l'integrazione e lo sviluppo delle potenzialità delle persone, attraverso la cura, l’istruzione e il supporto alla socializzazione dei minori accolti nelle strutture.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numPr>
                <w:ilvl w:val="0"/>
                <w:numId w:val="5"/>
              </w:numPr>
              <w:suppressLineNumbers/>
              <w:tabs>
                <w:tab w:val="clear" w:pos="283"/>
                <w:tab w:val="left" w:pos="284"/>
              </w:tabs>
              <w:autoSpaceDE w:val="0"/>
              <w:snapToGrid w:val="0"/>
              <w:spacing w:after="0"/>
              <w:ind w:left="284" w:right="19"/>
              <w:rPr>
                <w:rFonts w:ascii="Calibri" w:eastAsia="Andale Sans UI" w:hAnsi="Calibri" w:cs="Calibri"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Andale Sans UI" w:hAnsi="Calibri" w:cs="Calibri"/>
                <w:i/>
                <w:iCs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4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numPr>
                <w:ilvl w:val="0"/>
                <w:numId w:val="5"/>
              </w:numPr>
              <w:suppressLineNumbers/>
              <w:tabs>
                <w:tab w:val="clear" w:pos="283"/>
                <w:tab w:val="left" w:pos="284"/>
              </w:tabs>
              <w:autoSpaceDE w:val="0"/>
              <w:snapToGrid w:val="0"/>
              <w:spacing w:after="0" w:line="200" w:lineRule="atLeast"/>
              <w:ind w:left="284" w:right="19"/>
              <w:jc w:val="both"/>
              <w:rPr>
                <w:rFonts w:ascii="Calibri" w:eastAsia="Andale Sans UI" w:hAnsi="Calibri" w:cs="Calibri"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Andale Sans UI" w:hAnsi="Calibri" w:cs="Calibri"/>
                <w:i/>
                <w:iCs/>
                <w:sz w:val="20"/>
                <w:szCs w:val="20"/>
                <w:lang w:eastAsia="zh-CN"/>
              </w:rPr>
              <w:t>--</w:t>
            </w:r>
          </w:p>
        </w:tc>
      </w:tr>
      <w:tr w:rsidR="00EB229A" w:rsidRPr="00EB229A" w:rsidTr="00B11868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numPr>
                <w:ilvl w:val="0"/>
                <w:numId w:val="5"/>
              </w:numPr>
              <w:suppressLineNumbers/>
              <w:tabs>
                <w:tab w:val="clear" w:pos="283"/>
                <w:tab w:val="left" w:pos="284"/>
              </w:tabs>
              <w:suppressAutoHyphens/>
              <w:autoSpaceDE w:val="0"/>
              <w:snapToGrid w:val="0"/>
              <w:spacing w:after="0" w:line="100" w:lineRule="atLeast"/>
              <w:ind w:left="284" w:right="19"/>
              <w:jc w:val="both"/>
              <w:rPr>
                <w:rFonts w:ascii="Calibri" w:eastAsia="Andale Sans UI" w:hAnsi="Calibri" w:cs="Calibri"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Andale Sans UI" w:hAnsi="Calibri" w:cs="Calibri"/>
                <w:i/>
                <w:iCs/>
                <w:sz w:val="20"/>
                <w:szCs w:val="20"/>
                <w:lang w:eastAsia="zh-CN"/>
              </w:rPr>
              <w:t>Modulo 6.2 “Tecnologie didattiche”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numPr>
                <w:ilvl w:val="0"/>
                <w:numId w:val="5"/>
              </w:numPr>
              <w:suppressLineNumbers/>
              <w:tabs>
                <w:tab w:val="clear" w:pos="283"/>
                <w:tab w:val="left" w:pos="284"/>
              </w:tabs>
              <w:suppressAutoHyphens/>
              <w:autoSpaceDE w:val="0"/>
              <w:snapToGrid w:val="0"/>
              <w:spacing w:after="0" w:line="100" w:lineRule="atLeast"/>
              <w:ind w:left="284" w:right="19"/>
              <w:jc w:val="both"/>
              <w:rPr>
                <w:rFonts w:ascii="Calibri" w:eastAsia="Andale Sans UI" w:hAnsi="Calibri" w:cs="Calibri"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Andale Sans UI" w:hAnsi="Calibri" w:cs="Calibri"/>
                <w:i/>
                <w:iCs/>
                <w:sz w:val="20"/>
                <w:szCs w:val="20"/>
                <w:lang w:eastAsia="zh-CN"/>
              </w:rPr>
              <w:t>Acquisire le conoscenze utili a favorire l’apprendimento dei minori (tecnologie didattiche, compresi gli ausili di apprendimento).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numPr>
                <w:ilvl w:val="0"/>
                <w:numId w:val="5"/>
              </w:numPr>
              <w:suppressLineNumbers/>
              <w:tabs>
                <w:tab w:val="clear" w:pos="283"/>
                <w:tab w:val="left" w:pos="284"/>
              </w:tabs>
              <w:autoSpaceDE w:val="0"/>
              <w:snapToGrid w:val="0"/>
              <w:spacing w:after="0"/>
              <w:ind w:left="284" w:right="19"/>
              <w:rPr>
                <w:rFonts w:ascii="Calibri" w:eastAsia="Andale Sans UI" w:hAnsi="Calibri" w:cs="Calibri"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Andale Sans UI" w:hAnsi="Calibri" w:cs="Calibri"/>
                <w:i/>
                <w:iCs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4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numPr>
                <w:ilvl w:val="0"/>
                <w:numId w:val="5"/>
              </w:numPr>
              <w:suppressLineNumbers/>
              <w:tabs>
                <w:tab w:val="clear" w:pos="283"/>
                <w:tab w:val="left" w:pos="284"/>
              </w:tabs>
              <w:autoSpaceDE w:val="0"/>
              <w:snapToGrid w:val="0"/>
              <w:spacing w:after="0" w:line="200" w:lineRule="atLeast"/>
              <w:ind w:left="284" w:right="19"/>
              <w:jc w:val="both"/>
              <w:rPr>
                <w:rFonts w:ascii="Calibri" w:eastAsia="Andale Sans UI" w:hAnsi="Calibri" w:cs="Calibri"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Andale Sans UI" w:hAnsi="Calibri" w:cs="Calibri"/>
                <w:i/>
                <w:iCs/>
                <w:sz w:val="20"/>
                <w:szCs w:val="20"/>
                <w:lang w:eastAsia="zh-CN"/>
              </w:rPr>
              <w:t>--</w:t>
            </w:r>
          </w:p>
        </w:tc>
      </w:tr>
      <w:tr w:rsidR="00EB229A" w:rsidRPr="00EB229A" w:rsidTr="00B11868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numPr>
                <w:ilvl w:val="0"/>
                <w:numId w:val="5"/>
              </w:numPr>
              <w:suppressLineNumbers/>
              <w:tabs>
                <w:tab w:val="clear" w:pos="283"/>
                <w:tab w:val="left" w:pos="284"/>
              </w:tabs>
              <w:suppressAutoHyphens/>
              <w:autoSpaceDE w:val="0"/>
              <w:snapToGrid w:val="0"/>
              <w:spacing w:after="0" w:line="100" w:lineRule="atLeast"/>
              <w:ind w:left="284" w:right="19"/>
              <w:jc w:val="both"/>
              <w:rPr>
                <w:rFonts w:ascii="Calibri" w:eastAsia="Andale Sans UI" w:hAnsi="Calibri" w:cs="Calibri"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Andale Sans UI" w:hAnsi="Calibri" w:cs="Calibri"/>
                <w:i/>
                <w:iCs/>
                <w:sz w:val="20"/>
                <w:szCs w:val="20"/>
                <w:lang w:eastAsia="zh-CN"/>
              </w:rPr>
              <w:t>Project work (simulazione)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numPr>
                <w:ilvl w:val="0"/>
                <w:numId w:val="5"/>
              </w:numPr>
              <w:suppressLineNumbers/>
              <w:tabs>
                <w:tab w:val="clear" w:pos="283"/>
                <w:tab w:val="left" w:pos="284"/>
              </w:tabs>
              <w:suppressAutoHyphens/>
              <w:autoSpaceDE w:val="0"/>
              <w:snapToGrid w:val="0"/>
              <w:spacing w:after="0" w:line="200" w:lineRule="atLeast"/>
              <w:ind w:left="284" w:right="19"/>
              <w:jc w:val="both"/>
              <w:rPr>
                <w:rFonts w:ascii="Calibri" w:eastAsia="Andale Sans UI" w:hAnsi="Calibri" w:cs="Calibri"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Andale Sans UI" w:hAnsi="Calibri" w:cs="Calibri"/>
                <w:i/>
                <w:iCs/>
                <w:sz w:val="20"/>
                <w:szCs w:val="20"/>
                <w:lang w:eastAsia="zh-CN"/>
              </w:rPr>
              <w:t>Applicare su casi reali o didattici le conoscenze e gli schemi di azione introdotti nelle unità precedenti.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numPr>
                <w:ilvl w:val="0"/>
                <w:numId w:val="5"/>
              </w:numPr>
              <w:suppressLineNumbers/>
              <w:tabs>
                <w:tab w:val="clear" w:pos="283"/>
                <w:tab w:val="left" w:pos="284"/>
              </w:tabs>
              <w:autoSpaceDE w:val="0"/>
              <w:snapToGrid w:val="0"/>
              <w:spacing w:after="0"/>
              <w:ind w:left="284" w:right="19"/>
              <w:rPr>
                <w:rFonts w:ascii="Calibri" w:eastAsia="Andale Sans UI" w:hAnsi="Calibri" w:cs="Calibri"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Andale Sans UI" w:hAnsi="Calibri" w:cs="Calibri"/>
                <w:i/>
                <w:i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numPr>
                <w:ilvl w:val="0"/>
                <w:numId w:val="5"/>
              </w:numPr>
              <w:suppressLineNumbers/>
              <w:tabs>
                <w:tab w:val="clear" w:pos="283"/>
                <w:tab w:val="left" w:pos="284"/>
              </w:tabs>
              <w:autoSpaceDE w:val="0"/>
              <w:snapToGrid w:val="0"/>
              <w:spacing w:after="0" w:line="200" w:lineRule="atLeast"/>
              <w:ind w:left="284" w:right="19"/>
              <w:jc w:val="both"/>
              <w:rPr>
                <w:rFonts w:ascii="Calibri" w:eastAsia="Andale Sans UI" w:hAnsi="Calibri" w:cs="Calibri"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Andale Sans UI" w:hAnsi="Calibri" w:cs="Calibri"/>
                <w:i/>
                <w:iCs/>
                <w:sz w:val="20"/>
                <w:szCs w:val="20"/>
                <w:lang w:eastAsia="zh-CN"/>
              </w:rPr>
              <w:t xml:space="preserve">Non ammesso il ricorso alla </w:t>
            </w:r>
            <w:proofErr w:type="spellStart"/>
            <w:r w:rsidRPr="00EB229A">
              <w:rPr>
                <w:rFonts w:ascii="Calibri" w:eastAsia="Andale Sans UI" w:hAnsi="Calibri" w:cs="Calibri"/>
                <w:i/>
                <w:iCs/>
                <w:sz w:val="20"/>
                <w:szCs w:val="20"/>
                <w:lang w:eastAsia="zh-CN"/>
              </w:rPr>
              <w:t>FaD</w:t>
            </w:r>
            <w:proofErr w:type="spellEnd"/>
            <w:r w:rsidRPr="00EB229A">
              <w:rPr>
                <w:rFonts w:ascii="Calibri" w:eastAsia="Andale Sans UI" w:hAnsi="Calibri" w:cs="Calibri"/>
                <w:i/>
                <w:iCs/>
                <w:sz w:val="20"/>
                <w:szCs w:val="20"/>
                <w:lang w:eastAsia="zh-CN"/>
              </w:rPr>
              <w:t xml:space="preserve"> -</w:t>
            </w:r>
          </w:p>
        </w:tc>
      </w:tr>
    </w:tbl>
    <w:p w:rsidR="00EB229A" w:rsidRPr="00EB229A" w:rsidRDefault="00EB229A" w:rsidP="00EB229A">
      <w:pPr>
        <w:suppressAutoHyphens/>
        <w:spacing w:after="120"/>
        <w:rPr>
          <w:rFonts w:ascii="Calibri" w:eastAsia="Times New Roman" w:hAnsi="Calibri" w:cs="Calibri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6"/>
        <w:gridCol w:w="4441"/>
        <w:gridCol w:w="838"/>
        <w:gridCol w:w="4551"/>
      </w:tblGrid>
      <w:tr w:rsidR="00EB229A" w:rsidRPr="00EB229A" w:rsidTr="00B11868">
        <w:trPr>
          <w:tblHeader/>
        </w:trPr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EB229A" w:rsidRPr="00EB229A" w:rsidRDefault="00EB229A" w:rsidP="00EB229A">
            <w:pPr>
              <w:pageBreakBefore/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lastRenderedPageBreak/>
              <w:t>Segmenti/UFC e loro articolazione in moduli</w:t>
            </w:r>
          </w:p>
        </w:tc>
        <w:tc>
          <w:tcPr>
            <w:tcW w:w="4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EB229A" w:rsidRPr="00EB229A" w:rsidRDefault="00EB229A" w:rsidP="00EB22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t>Obiettivi formativi</w:t>
            </w:r>
          </w:p>
        </w:tc>
        <w:tc>
          <w:tcPr>
            <w:tcW w:w="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EB229A" w:rsidRPr="00EB229A" w:rsidRDefault="00EB229A" w:rsidP="00EB22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t>Durata</w:t>
            </w:r>
          </w:p>
          <w:p w:rsidR="00EB229A" w:rsidRPr="00EB229A" w:rsidRDefault="00EB229A" w:rsidP="00EB229A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t>minima</w:t>
            </w:r>
          </w:p>
        </w:tc>
        <w:tc>
          <w:tcPr>
            <w:tcW w:w="4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EB229A" w:rsidRPr="00EB229A" w:rsidRDefault="00EB229A" w:rsidP="00EB22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Prescrizioni cogenti (Segmenti /UFC) </w:t>
            </w:r>
          </w:p>
          <w:p w:rsidR="00EB229A" w:rsidRPr="00EB229A" w:rsidRDefault="00EB229A" w:rsidP="00EB22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t>ed indicazioni progettuali di indirizzo (moduli)</w:t>
            </w:r>
          </w:p>
        </w:tc>
      </w:tr>
      <w:tr w:rsidR="00EB229A" w:rsidRPr="00EB229A" w:rsidTr="00B11868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suppressLineNumbers/>
              <w:tabs>
                <w:tab w:val="left" w:pos="283"/>
              </w:tabs>
              <w:autoSpaceDE w:val="0"/>
              <w:snapToGrid w:val="0"/>
              <w:spacing w:after="0" w:line="100" w:lineRule="atLeast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UFC 7. “La realizzazione delle attività di animazione di carattere espressivo e ludico-ricreativa”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suppressLineNumbers/>
              <w:tabs>
                <w:tab w:val="left" w:pos="283"/>
              </w:tabs>
              <w:autoSpaceDE w:val="0"/>
              <w:snapToGrid w:val="0"/>
              <w:spacing w:after="0" w:line="100" w:lineRule="atLeast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Acquisire la UC “Realizzare interventi di animazione di carattere educativo, espressivo, ludico”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suppressLineNumbers/>
              <w:snapToGrid w:val="0"/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Andale Sans UI" w:hAnsi="Calibri" w:cs="Calibri"/>
                <w:b/>
                <w:bCs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4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suppressLineNumbers/>
              <w:tabs>
                <w:tab w:val="left" w:pos="283"/>
              </w:tabs>
              <w:autoSpaceDE w:val="0"/>
              <w:snapToGrid w:val="0"/>
              <w:spacing w:after="0" w:line="100" w:lineRule="atLeast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Ammesso il ricorso alla </w:t>
            </w:r>
            <w:proofErr w:type="spellStart"/>
            <w:r w:rsidRPr="00EB22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FaD</w:t>
            </w:r>
            <w:proofErr w:type="spellEnd"/>
            <w:r w:rsidRPr="00EB22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 nella misura massima del 40% della durata della UFC,  restando l'obbligo di realizzazione di esercitazione pratica</w:t>
            </w:r>
          </w:p>
        </w:tc>
      </w:tr>
      <w:tr w:rsidR="00EB229A" w:rsidRPr="00EB229A" w:rsidTr="00B11868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  <w:t xml:space="preserve">Modulo di inquadramento 7.1 “Educazione socio-espressiva e Principi di educazione </w:t>
            </w:r>
            <w:proofErr w:type="spellStart"/>
            <w:r w:rsidRPr="00EB229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  <w:t>psico</w:t>
            </w:r>
            <w:proofErr w:type="spellEnd"/>
            <w:r w:rsidRPr="00EB229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  <w:t>-motoria”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numPr>
                <w:ilvl w:val="0"/>
                <w:numId w:val="3"/>
              </w:numPr>
              <w:suppressLineNumbers/>
              <w:tabs>
                <w:tab w:val="left" w:pos="302"/>
              </w:tabs>
              <w:suppressAutoHyphens/>
              <w:autoSpaceDE w:val="0"/>
              <w:snapToGrid w:val="0"/>
              <w:spacing w:after="0" w:line="100" w:lineRule="atLeast"/>
              <w:ind w:left="302" w:right="19" w:hanging="283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  <w:t>Acquisire le conoscenze teoriche di base per realizzare e gestire un intervento di animazione sociale.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suppressLineNumbers/>
              <w:snapToGrid w:val="0"/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suppressLineNumbers/>
              <w:tabs>
                <w:tab w:val="left" w:pos="283"/>
              </w:tabs>
              <w:autoSpaceDE w:val="0"/>
              <w:snapToGrid w:val="0"/>
              <w:spacing w:after="0" w:line="200" w:lineRule="atLeast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  <w:t>Modulo di cui è consigliata la propedeuticità al restante percorso formativo</w:t>
            </w:r>
          </w:p>
        </w:tc>
      </w:tr>
      <w:tr w:rsidR="00EB229A" w:rsidRPr="00EB229A" w:rsidTr="00B11868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  <w:t>Modulo 7.2  “Tecniche di organizzazione e realizzazione di laboratori (manuali, danza, musica, cucito, etc.) e di feste e giochi (al chiuso ed all'aperto).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numPr>
                <w:ilvl w:val="0"/>
                <w:numId w:val="3"/>
              </w:numPr>
              <w:suppressLineNumbers/>
              <w:tabs>
                <w:tab w:val="left" w:pos="302"/>
              </w:tabs>
              <w:suppressAutoHyphens/>
              <w:autoSpaceDE w:val="0"/>
              <w:snapToGrid w:val="0"/>
              <w:spacing w:after="0" w:line="100" w:lineRule="atLeast"/>
              <w:ind w:left="302" w:right="19" w:hanging="283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  <w:t xml:space="preserve">Acquisire le conoscenze relative alle tipologie di attività di animazione ed alle tecniche di realizzazione necessarie a mettere in grado il partecipante di favorire l'integrazione e lo sviluppo delle potenzialità delle persone, realizzando interventi di animazione di carattere educativo, espressivo, ludico. 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suppressLineNumbers/>
              <w:snapToGrid w:val="0"/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suppressLineNumbers/>
              <w:tabs>
                <w:tab w:val="left" w:pos="283"/>
              </w:tabs>
              <w:autoSpaceDE w:val="0"/>
              <w:snapToGrid w:val="0"/>
              <w:spacing w:after="0" w:line="200" w:lineRule="atLeast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  <w:t>--</w:t>
            </w:r>
          </w:p>
        </w:tc>
      </w:tr>
      <w:tr w:rsidR="00EB229A" w:rsidRPr="00EB229A" w:rsidTr="00B11868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  <w:t>Modulo 7.3 “Tecniche di animazione specifiche per le diverse tipologie di disagio psico-fisico e caratteristiche anagrafiche”</w:t>
            </w:r>
          </w:p>
          <w:p w:rsidR="00EB229A" w:rsidRPr="00EB229A" w:rsidRDefault="00EB229A" w:rsidP="00EB229A">
            <w:pPr>
              <w:widowControl w:val="0"/>
              <w:suppressLineNumbers/>
              <w:snapToGrid w:val="0"/>
              <w:spacing w:after="0" w:line="100" w:lineRule="atLeast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numPr>
                <w:ilvl w:val="0"/>
                <w:numId w:val="3"/>
              </w:numPr>
              <w:suppressLineNumbers/>
              <w:tabs>
                <w:tab w:val="left" w:pos="302"/>
              </w:tabs>
              <w:suppressAutoHyphens/>
              <w:autoSpaceDE w:val="0"/>
              <w:snapToGrid w:val="0"/>
              <w:spacing w:after="0" w:line="100" w:lineRule="atLeast"/>
              <w:ind w:left="302" w:right="19" w:hanging="283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  <w:t>Acquisire le conoscenze relative alle diverse attività e tecniche di organizzazione  ludico-educative-espressive (tipologie, obiettivi, modalità di conduzione e programmazione) in funzione della tipologia di beneficiari e del contesto.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suppressLineNumbers/>
              <w:snapToGrid w:val="0"/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suppressLineNumbers/>
              <w:tabs>
                <w:tab w:val="left" w:pos="283"/>
              </w:tabs>
              <w:autoSpaceDE w:val="0"/>
              <w:snapToGrid w:val="0"/>
              <w:spacing w:after="0" w:line="200" w:lineRule="atLeast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  <w:t>--</w:t>
            </w:r>
          </w:p>
        </w:tc>
      </w:tr>
      <w:tr w:rsidR="00EB229A" w:rsidRPr="00EB229A" w:rsidTr="00B11868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  <w:t xml:space="preserve">Project work: Organizzazione e realizzazione di un laboratorio di animazione sociale 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numPr>
                <w:ilvl w:val="0"/>
                <w:numId w:val="3"/>
              </w:numPr>
              <w:suppressLineNumbers/>
              <w:tabs>
                <w:tab w:val="left" w:pos="302"/>
              </w:tabs>
              <w:suppressAutoHyphens/>
              <w:autoSpaceDE w:val="0"/>
              <w:snapToGrid w:val="0"/>
              <w:spacing w:after="0" w:line="100" w:lineRule="atLeast"/>
              <w:ind w:left="302" w:right="19" w:hanging="283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  <w:t>Applicare su casi reali o didattici le conoscenze e gli schemi di azione introdotti nelle unità precedenti, al fine di realizzare un laboratorio di animazione sociale.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suppressLineNumbers/>
              <w:snapToGrid w:val="0"/>
              <w:spacing w:after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suppressLineNumbers/>
              <w:tabs>
                <w:tab w:val="left" w:pos="283"/>
              </w:tabs>
              <w:autoSpaceDE w:val="0"/>
              <w:snapToGrid w:val="0"/>
              <w:spacing w:after="0" w:line="200" w:lineRule="atLeast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  <w:t>--</w:t>
            </w:r>
          </w:p>
        </w:tc>
      </w:tr>
    </w:tbl>
    <w:p w:rsidR="00EB229A" w:rsidRPr="00EB229A" w:rsidRDefault="00EB229A" w:rsidP="00EB229A">
      <w:pPr>
        <w:suppressAutoHyphens/>
        <w:spacing w:after="120"/>
        <w:rPr>
          <w:rFonts w:ascii="Calibri" w:eastAsia="Times New Roman" w:hAnsi="Calibri" w:cs="Calibri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6"/>
        <w:gridCol w:w="4441"/>
        <w:gridCol w:w="838"/>
        <w:gridCol w:w="4557"/>
      </w:tblGrid>
      <w:tr w:rsidR="00EB229A" w:rsidRPr="00EB229A" w:rsidTr="00B11868">
        <w:trPr>
          <w:tblHeader/>
        </w:trPr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EB229A" w:rsidRPr="00EB229A" w:rsidRDefault="00EB229A" w:rsidP="00EB229A">
            <w:pPr>
              <w:pageBreakBefore/>
              <w:suppressLineNumbers/>
              <w:snapToGrid w:val="0"/>
              <w:spacing w:after="0" w:line="20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lastRenderedPageBreak/>
              <w:t>Segmenti/UFC e loro articolazione in moduli</w:t>
            </w:r>
          </w:p>
        </w:tc>
        <w:tc>
          <w:tcPr>
            <w:tcW w:w="4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EB229A" w:rsidRPr="00EB229A" w:rsidRDefault="00EB229A" w:rsidP="00EB229A">
            <w:pPr>
              <w:suppressLineNumbers/>
              <w:snapToGrid w:val="0"/>
              <w:spacing w:after="0" w:line="20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t>Obiettivi formativi</w:t>
            </w:r>
          </w:p>
        </w:tc>
        <w:tc>
          <w:tcPr>
            <w:tcW w:w="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EB229A" w:rsidRPr="00EB229A" w:rsidRDefault="00EB229A" w:rsidP="00EB229A">
            <w:pPr>
              <w:suppressLineNumbers/>
              <w:snapToGrid w:val="0"/>
              <w:spacing w:after="0" w:line="20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t>Durata</w:t>
            </w:r>
          </w:p>
          <w:p w:rsidR="00EB229A" w:rsidRPr="00EB229A" w:rsidRDefault="00EB229A" w:rsidP="00EB229A">
            <w:pPr>
              <w:suppressLineNumbers/>
              <w:spacing w:after="0" w:line="20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t>minima</w:t>
            </w:r>
          </w:p>
        </w:tc>
        <w:tc>
          <w:tcPr>
            <w:tcW w:w="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EB229A" w:rsidRPr="00EB229A" w:rsidRDefault="00EB229A" w:rsidP="00EB229A">
            <w:pPr>
              <w:suppressLineNumbers/>
              <w:snapToGrid w:val="0"/>
              <w:spacing w:after="0" w:line="200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Prescrizioni cogenti (Segmenti /UFC) </w:t>
            </w:r>
          </w:p>
          <w:p w:rsidR="00EB229A" w:rsidRPr="00EB229A" w:rsidRDefault="00EB229A" w:rsidP="00EB229A">
            <w:pPr>
              <w:suppressLineNumbers/>
              <w:snapToGrid w:val="0"/>
              <w:spacing w:after="0" w:line="200" w:lineRule="atLeast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t>ed indicazioni progettuali di indirizzo (moduli)</w:t>
            </w:r>
          </w:p>
        </w:tc>
      </w:tr>
      <w:tr w:rsidR="00EB229A" w:rsidRPr="00EB229A" w:rsidTr="00B11868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suppressLineNumbers/>
              <w:tabs>
                <w:tab w:val="left" w:pos="266"/>
              </w:tabs>
              <w:autoSpaceDE w:val="0"/>
              <w:snapToGrid w:val="0"/>
              <w:spacing w:after="0" w:line="100" w:lineRule="atLeast"/>
              <w:ind w:left="-17" w:right="-5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  <w:t>UFC 8. “La sicurezza e l’igiene degli ambienti”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suppressLineNumbers/>
              <w:tabs>
                <w:tab w:val="left" w:pos="302"/>
              </w:tabs>
              <w:autoSpaceDE w:val="0"/>
              <w:snapToGrid w:val="0"/>
              <w:spacing w:after="0" w:line="100" w:lineRule="atLeast"/>
              <w:ind w:left="19" w:right="19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  <w:t>Acquisire la UC “Lavorare in sicurezza, gestire il primo soccorso e garantire l’igiene degli ambienti”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suppressLineNumbers/>
              <w:autoSpaceDE w:val="0"/>
              <w:snapToGrid w:val="0"/>
              <w:spacing w:after="0" w:line="100" w:lineRule="atLeast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suppressLineNumbers/>
              <w:tabs>
                <w:tab w:val="left" w:pos="284"/>
              </w:tabs>
              <w:autoSpaceDE w:val="0"/>
              <w:snapToGrid w:val="0"/>
              <w:spacing w:after="0" w:line="100" w:lineRule="atLeast"/>
              <w:ind w:left="1" w:right="19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  <w:t xml:space="preserve">Ammesso il riconoscimento di crediti di frequenza per i soli contenuti obbligatori ai sensi del </w:t>
            </w:r>
            <w:proofErr w:type="spellStart"/>
            <w:r w:rsidRPr="00EB22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  <w:t>Dlgs</w:t>
            </w:r>
            <w:proofErr w:type="spellEnd"/>
            <w:r w:rsidRPr="00EB22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  <w:t xml:space="preserve"> 81/08.  Non ammesso il ricorso alla FAD.</w:t>
            </w:r>
          </w:p>
        </w:tc>
      </w:tr>
      <w:tr w:rsidR="00EB229A" w:rsidRPr="00EB229A" w:rsidTr="00B11868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numPr>
                <w:ilvl w:val="0"/>
                <w:numId w:val="6"/>
              </w:numPr>
              <w:suppressLineNumbers/>
              <w:tabs>
                <w:tab w:val="num" w:pos="283"/>
                <w:tab w:val="left" w:pos="603"/>
              </w:tabs>
              <w:suppressAutoHyphens/>
              <w:snapToGrid w:val="0"/>
              <w:spacing w:after="0" w:line="100" w:lineRule="atLeast"/>
              <w:ind w:left="603" w:right="-5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  <w:t>Modulo  8.1 “La cura e la sicurezza dei beneficiari del servizio”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302"/>
                <w:tab w:val="left" w:pos="603"/>
                <w:tab w:val="num" w:pos="1191"/>
              </w:tabs>
              <w:suppressAutoHyphens/>
              <w:autoSpaceDE w:val="0"/>
              <w:snapToGrid w:val="0"/>
              <w:spacing w:after="0" w:line="100" w:lineRule="atLeast"/>
              <w:ind w:left="603" w:right="-5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  <w:t>Acquisire le conoscenze e le abilità relative agli elementi basilari di pronto soccorso e al sistema territoriale di soccorso, in relazione all’utenza, al fine di saper organizzare  un intervento con le autorità competenti.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603"/>
              </w:tabs>
              <w:snapToGrid w:val="0"/>
              <w:spacing w:after="0" w:line="100" w:lineRule="atLeast"/>
              <w:ind w:left="603" w:right="-5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284"/>
                <w:tab w:val="left" w:pos="603"/>
              </w:tabs>
              <w:autoSpaceDE w:val="0"/>
              <w:snapToGrid w:val="0"/>
              <w:spacing w:after="0" w:line="100" w:lineRule="atLeast"/>
              <w:ind w:left="603" w:right="-5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  <w:t>Riconoscibile a credito di frequenza solo in presenza di attestazione di frequenza di specifico percorso formativo coerente con gli obiettivi in oggetto</w:t>
            </w:r>
          </w:p>
        </w:tc>
      </w:tr>
      <w:tr w:rsidR="00EB229A" w:rsidRPr="00EB229A" w:rsidTr="00B11868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numPr>
                <w:ilvl w:val="0"/>
                <w:numId w:val="6"/>
              </w:numPr>
              <w:suppressLineNumbers/>
              <w:tabs>
                <w:tab w:val="num" w:pos="283"/>
                <w:tab w:val="left" w:pos="603"/>
              </w:tabs>
              <w:suppressAutoHyphens/>
              <w:snapToGrid w:val="0"/>
              <w:spacing w:after="0" w:line="100" w:lineRule="atLeast"/>
              <w:ind w:left="603" w:right="-5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  <w:t>Modulo 8.2  “Igiene e sicurezza degli ambienti”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302"/>
                <w:tab w:val="left" w:pos="603"/>
                <w:tab w:val="num" w:pos="1191"/>
              </w:tabs>
              <w:suppressAutoHyphens/>
              <w:autoSpaceDE w:val="0"/>
              <w:snapToGrid w:val="0"/>
              <w:spacing w:after="0" w:line="100" w:lineRule="atLeast"/>
              <w:ind w:left="603" w:right="-5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  <w:t xml:space="preserve">Acquisire le conoscenze e le abilità relative a elementi di </w:t>
            </w:r>
            <w:proofErr w:type="spellStart"/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  <w:t>di</w:t>
            </w:r>
            <w:proofErr w:type="spellEnd"/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  <w:t xml:space="preserve"> sicurezza ed igiene degli spazi in cui si erogano i servizi, in conformità alle vigenti normative.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603"/>
              </w:tabs>
              <w:snapToGrid w:val="0"/>
              <w:spacing w:after="0" w:line="100" w:lineRule="atLeast"/>
              <w:ind w:left="603" w:right="-5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284"/>
                <w:tab w:val="left" w:pos="603"/>
              </w:tabs>
              <w:autoSpaceDE w:val="0"/>
              <w:snapToGrid w:val="0"/>
              <w:spacing w:after="0" w:line="100" w:lineRule="atLeast"/>
              <w:ind w:left="603" w:right="-5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  <w:t>--</w:t>
            </w:r>
          </w:p>
        </w:tc>
      </w:tr>
      <w:tr w:rsidR="00EB229A" w:rsidRPr="00EB229A" w:rsidTr="00B11868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suppressLineNumbers/>
              <w:tabs>
                <w:tab w:val="left" w:pos="266"/>
              </w:tabs>
              <w:autoSpaceDE w:val="0"/>
              <w:snapToGrid w:val="0"/>
              <w:spacing w:after="0" w:line="100" w:lineRule="atLeast"/>
              <w:ind w:left="-17" w:right="-5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  <w:t>UFC 9. “Gruppo, posizione, ruolo, clima organizzativo”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suppressLineNumbers/>
              <w:tabs>
                <w:tab w:val="left" w:pos="284"/>
              </w:tabs>
              <w:autoSpaceDE w:val="0"/>
              <w:snapToGrid w:val="0"/>
              <w:spacing w:after="0" w:line="100" w:lineRule="atLeast"/>
              <w:ind w:left="1" w:right="19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  <w:t>Acquisire la UC “Interagire con le altre risorse professionali operative sul luogo di lavoro”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suppressLineNumber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suppressLineNumbers/>
              <w:tabs>
                <w:tab w:val="left" w:pos="283"/>
              </w:tabs>
              <w:autoSpaceDE w:val="0"/>
              <w:snapToGrid w:val="0"/>
              <w:spacing w:after="0" w:line="100" w:lineRule="atLeast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Non ammesso il riconoscimento di credito formativo di frequenza. Non ammesso il ricorso alla </w:t>
            </w:r>
            <w:proofErr w:type="spellStart"/>
            <w:r w:rsidRPr="00EB22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FaD</w:t>
            </w:r>
            <w:proofErr w:type="spellEnd"/>
          </w:p>
        </w:tc>
      </w:tr>
      <w:tr w:rsidR="00EB229A" w:rsidRPr="00EB229A" w:rsidTr="00B11868">
        <w:tc>
          <w:tcPr>
            <w:tcW w:w="4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numPr>
                <w:ilvl w:val="0"/>
                <w:numId w:val="6"/>
              </w:numPr>
              <w:suppressLineNumbers/>
              <w:tabs>
                <w:tab w:val="num" w:pos="283"/>
                <w:tab w:val="left" w:pos="603"/>
              </w:tabs>
              <w:suppressAutoHyphens/>
              <w:snapToGrid w:val="0"/>
              <w:spacing w:after="0" w:line="100" w:lineRule="atLeast"/>
              <w:ind w:left="603" w:right="-5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  <w:t xml:space="preserve">Modulo 9.1 </w:t>
            </w: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  <w:t>“Concetti di gruppo, posizione, ruolo, comportamenti individuali e collettivi, dinamiche di gruppo, clima organizzativo.”</w:t>
            </w:r>
          </w:p>
        </w:tc>
        <w:tc>
          <w:tcPr>
            <w:tcW w:w="4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clear" w:pos="283"/>
                <w:tab w:val="left" w:pos="284"/>
              </w:tabs>
              <w:suppressAutoHyphens/>
              <w:autoSpaceDE w:val="0"/>
              <w:snapToGrid w:val="0"/>
              <w:spacing w:after="0" w:line="100" w:lineRule="atLeast"/>
              <w:ind w:left="284" w:right="19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  <w:t xml:space="preserve">Acquisire le conoscenze relative a concetti di gruppo, autonomia, responsabilità, etc. al fine di </w:t>
            </w:r>
            <w:proofErr w:type="spellStart"/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  <w:t>di</w:t>
            </w:r>
            <w:proofErr w:type="spellEnd"/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  <w:t xml:space="preserve"> coordinarsi con i propri colleghi e governare eventuali situazioni di stress. 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suppressLineNumber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suppressLineNumbers/>
              <w:tabs>
                <w:tab w:val="left" w:pos="283"/>
              </w:tabs>
              <w:autoSpaceDE w:val="0"/>
              <w:snapToGrid w:val="0"/>
              <w:spacing w:after="0" w:line="200" w:lineRule="atLeast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zh-CN"/>
              </w:rPr>
              <w:t>--</w:t>
            </w:r>
          </w:p>
        </w:tc>
      </w:tr>
    </w:tbl>
    <w:p w:rsidR="00EB229A" w:rsidRPr="00EB229A" w:rsidRDefault="00EB229A" w:rsidP="00EB229A">
      <w:pPr>
        <w:suppressAutoHyphens/>
        <w:spacing w:after="120"/>
        <w:rPr>
          <w:rFonts w:ascii="Calibri" w:eastAsia="Times New Roman" w:hAnsi="Calibri" w:cs="Calibri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32"/>
        <w:gridCol w:w="4436"/>
        <w:gridCol w:w="836"/>
        <w:gridCol w:w="4468"/>
        <w:gridCol w:w="102"/>
        <w:gridCol w:w="28"/>
      </w:tblGrid>
      <w:tr w:rsidR="00EB229A" w:rsidRPr="00EB229A" w:rsidTr="00B11868">
        <w:trPr>
          <w:tblHeader/>
        </w:trPr>
        <w:tc>
          <w:tcPr>
            <w:tcW w:w="4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B229A" w:rsidRPr="00EB229A" w:rsidRDefault="00EB229A" w:rsidP="00EB229A">
            <w:pPr>
              <w:pageBreakBefore/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lastRenderedPageBreak/>
              <w:t>Segmenti/UFC e loro articolazione in moduli</w:t>
            </w:r>
          </w:p>
        </w:tc>
        <w:tc>
          <w:tcPr>
            <w:tcW w:w="4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B229A" w:rsidRPr="00EB229A" w:rsidRDefault="00EB229A" w:rsidP="00EB22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t>Obiettivi formativi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B229A" w:rsidRPr="00EB229A" w:rsidRDefault="00EB229A" w:rsidP="00EB22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t>Durata</w:t>
            </w:r>
          </w:p>
          <w:p w:rsidR="00EB229A" w:rsidRPr="00EB229A" w:rsidRDefault="00EB229A" w:rsidP="00EB229A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t>minima</w:t>
            </w:r>
          </w:p>
        </w:tc>
        <w:tc>
          <w:tcPr>
            <w:tcW w:w="4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B229A" w:rsidRPr="00EB229A" w:rsidRDefault="00EB229A" w:rsidP="00EB22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Prescrizioni cogenti (Segmenti /UFC) </w:t>
            </w:r>
          </w:p>
          <w:p w:rsidR="00EB229A" w:rsidRPr="00EB229A" w:rsidRDefault="00EB229A" w:rsidP="00EB22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zh-CN"/>
              </w:rPr>
              <w:t>ed indicazioni progettuali di indirizzo (moduli)</w:t>
            </w:r>
          </w:p>
        </w:tc>
        <w:tc>
          <w:tcPr>
            <w:tcW w:w="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EB229A" w:rsidRPr="00EB229A" w:rsidRDefault="00EB229A" w:rsidP="00EB229A">
            <w:pPr>
              <w:suppressAutoHyphens/>
              <w:snapToGrid w:val="0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B229A" w:rsidRPr="00EB229A" w:rsidTr="00B118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4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suppressLineNumbers/>
              <w:tabs>
                <w:tab w:val="left" w:pos="284"/>
              </w:tabs>
              <w:autoSpaceDE w:val="0"/>
              <w:snapToGrid w:val="0"/>
              <w:spacing w:after="0" w:line="100" w:lineRule="atLeast"/>
              <w:ind w:left="1" w:right="19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  <w:t>UFC 10. “Il monitoraggio e la valutazione della qualità delle attività di animazione sociale”</w:t>
            </w:r>
          </w:p>
        </w:tc>
        <w:tc>
          <w:tcPr>
            <w:tcW w:w="4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suppressLineNumbers/>
              <w:tabs>
                <w:tab w:val="left" w:pos="284"/>
              </w:tabs>
              <w:autoSpaceDE w:val="0"/>
              <w:snapToGrid w:val="0"/>
              <w:spacing w:after="0" w:line="100" w:lineRule="atLeast"/>
              <w:ind w:left="1" w:right="19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  <w:t>Acquisire la UC “Valutare la qualità dei servizi offerti in ambito di animazione sociale”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suppressLineNumbers/>
              <w:tabs>
                <w:tab w:val="left" w:pos="284"/>
              </w:tabs>
              <w:autoSpaceDE w:val="0"/>
              <w:snapToGrid w:val="0"/>
              <w:spacing w:after="0"/>
              <w:ind w:left="1" w:right="19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suppressLineNumbers/>
              <w:tabs>
                <w:tab w:val="left" w:pos="284"/>
              </w:tabs>
              <w:autoSpaceDE w:val="0"/>
              <w:snapToGrid w:val="0"/>
              <w:spacing w:after="0" w:line="100" w:lineRule="atLeast"/>
              <w:ind w:left="1" w:right="19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  <w:t xml:space="preserve">Non ammesso il riconoscimento di crediti di frequenza. Non ammesso il ricorso alla </w:t>
            </w:r>
            <w:proofErr w:type="spellStart"/>
            <w:r w:rsidRPr="00EB22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  <w:t>FaD</w:t>
            </w:r>
            <w:proofErr w:type="spellEnd"/>
          </w:p>
        </w:tc>
        <w:tc>
          <w:tcPr>
            <w:tcW w:w="70" w:type="dxa"/>
            <w:tcBorders>
              <w:left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suppressAutoHyphens/>
              <w:snapToGrid w:val="0"/>
              <w:rPr>
                <w:rFonts w:ascii="Calibri" w:eastAsia="Andale Sans UI" w:hAnsi="Calibri" w:cs="Calibri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EB229A" w:rsidRPr="00EB229A" w:rsidTr="00B118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4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numPr>
                <w:ilvl w:val="0"/>
                <w:numId w:val="6"/>
              </w:numPr>
              <w:suppressLineNumbers/>
              <w:tabs>
                <w:tab w:val="num" w:pos="283"/>
                <w:tab w:val="left" w:pos="603"/>
              </w:tabs>
              <w:suppressAutoHyphens/>
              <w:snapToGrid w:val="0"/>
              <w:spacing w:after="0" w:line="100" w:lineRule="atLeast"/>
              <w:ind w:left="603" w:right="-5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  <w:t>Modulo 10.1 “Aspetti di gestione e di valutazione della qualità nell'erogazione di un servizio di animazione sociale”.</w:t>
            </w:r>
          </w:p>
          <w:p w:rsidR="00EB229A" w:rsidRPr="00EB229A" w:rsidRDefault="00EB229A" w:rsidP="00EB229A">
            <w:pPr>
              <w:widowControl w:val="0"/>
              <w:tabs>
                <w:tab w:val="left" w:pos="603"/>
                <w:tab w:val="left" w:pos="723"/>
              </w:tabs>
              <w:autoSpaceDE w:val="0"/>
              <w:spacing w:after="0" w:line="200" w:lineRule="atLeast"/>
              <w:ind w:left="603" w:right="-5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numPr>
                <w:ilvl w:val="0"/>
                <w:numId w:val="7"/>
              </w:numPr>
              <w:suppressLineNumbers/>
              <w:tabs>
                <w:tab w:val="clear" w:pos="283"/>
                <w:tab w:val="left" w:pos="302"/>
                <w:tab w:val="left" w:pos="603"/>
              </w:tabs>
              <w:suppressAutoHyphens/>
              <w:autoSpaceDE w:val="0"/>
              <w:snapToGrid w:val="0"/>
              <w:spacing w:line="100" w:lineRule="atLeast"/>
              <w:ind w:left="603" w:right="-5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  <w:t>Acquisire le conoscenze in materia di valutazione della qualità delle attività sviluppate al fine di mettere in grado il partecipante di saper svolgere azioni  sistematiche di monitoraggio e valutazione delle attività sviluppate rivolte al miglioramento delle stesse.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suppressLineNumbers/>
              <w:tabs>
                <w:tab w:val="left" w:pos="603"/>
              </w:tabs>
              <w:snapToGrid w:val="0"/>
              <w:spacing w:after="0"/>
              <w:ind w:left="603" w:right="-5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suppressLineNumbers/>
              <w:tabs>
                <w:tab w:val="left" w:pos="283"/>
                <w:tab w:val="left" w:pos="603"/>
              </w:tabs>
              <w:autoSpaceDE w:val="0"/>
              <w:snapToGrid w:val="0"/>
              <w:spacing w:after="0" w:line="200" w:lineRule="atLeast"/>
              <w:ind w:left="603" w:right="-5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70" w:type="dxa"/>
            <w:tcBorders>
              <w:left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suppressAutoHyphens/>
              <w:snapToGrid w:val="0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B229A" w:rsidRPr="00EB229A" w:rsidTr="00B118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4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numPr>
                <w:ilvl w:val="0"/>
                <w:numId w:val="6"/>
              </w:numPr>
              <w:suppressLineNumbers/>
              <w:tabs>
                <w:tab w:val="num" w:pos="283"/>
                <w:tab w:val="left" w:pos="603"/>
              </w:tabs>
              <w:suppressAutoHyphens/>
              <w:snapToGrid w:val="0"/>
              <w:spacing w:after="0" w:line="100" w:lineRule="atLeast"/>
              <w:ind w:left="603" w:right="-5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  <w:t>Project work: Definizione di un  sistema di valutazione</w:t>
            </w:r>
          </w:p>
        </w:tc>
        <w:tc>
          <w:tcPr>
            <w:tcW w:w="4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numPr>
                <w:ilvl w:val="0"/>
                <w:numId w:val="6"/>
              </w:numPr>
              <w:suppressLineNumbers/>
              <w:tabs>
                <w:tab w:val="num" w:pos="283"/>
                <w:tab w:val="left" w:pos="603"/>
              </w:tabs>
              <w:suppressAutoHyphens/>
              <w:autoSpaceDE w:val="0"/>
              <w:snapToGrid w:val="0"/>
              <w:spacing w:line="100" w:lineRule="atLeast"/>
              <w:ind w:left="603" w:right="19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  <w:t>Applicare su casi reali o didattici le conoscenze e gli schemi di azione introdotti nel modulo precedente, in modo da definire le caratteristiche essenziali di un sistema di valutazione della qualità del servizio erogato.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numPr>
                <w:ilvl w:val="0"/>
                <w:numId w:val="6"/>
              </w:numPr>
              <w:suppressLineNumbers/>
              <w:tabs>
                <w:tab w:val="num" w:pos="283"/>
                <w:tab w:val="left" w:pos="603"/>
              </w:tabs>
              <w:snapToGrid w:val="0"/>
              <w:spacing w:after="0"/>
              <w:ind w:left="603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widowControl w:val="0"/>
              <w:numPr>
                <w:ilvl w:val="0"/>
                <w:numId w:val="6"/>
              </w:numPr>
              <w:suppressLineNumbers/>
              <w:tabs>
                <w:tab w:val="num" w:pos="283"/>
                <w:tab w:val="left" w:pos="603"/>
              </w:tabs>
              <w:autoSpaceDE w:val="0"/>
              <w:snapToGrid w:val="0"/>
              <w:spacing w:after="0" w:line="200" w:lineRule="atLeast"/>
              <w:ind w:left="603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EB229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zh-CN"/>
              </w:rPr>
              <w:t>--</w:t>
            </w:r>
          </w:p>
        </w:tc>
        <w:tc>
          <w:tcPr>
            <w:tcW w:w="70" w:type="dxa"/>
            <w:tcBorders>
              <w:left w:val="single" w:sz="1" w:space="0" w:color="000000"/>
            </w:tcBorders>
            <w:shd w:val="clear" w:color="auto" w:fill="auto"/>
          </w:tcPr>
          <w:p w:rsidR="00EB229A" w:rsidRPr="00EB229A" w:rsidRDefault="00EB229A" w:rsidP="00EB229A">
            <w:pPr>
              <w:suppressAutoHyphens/>
              <w:snapToGrid w:val="0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</w:tr>
    </w:tbl>
    <w:p w:rsidR="00EB229A" w:rsidRPr="00EB229A" w:rsidRDefault="00EB229A" w:rsidP="00EB229A">
      <w:pPr>
        <w:widowControl w:val="0"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EB229A" w:rsidRPr="00EB229A" w:rsidRDefault="00EB229A" w:rsidP="00EB229A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lang w:eastAsia="zh-CN"/>
        </w:rPr>
      </w:pPr>
    </w:p>
    <w:p w:rsidR="00EB229A" w:rsidRPr="00EB229A" w:rsidRDefault="00EB229A" w:rsidP="00EB229A">
      <w:pPr>
        <w:widowControl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EB229A">
        <w:rPr>
          <w:rFonts w:ascii="Calibri" w:eastAsia="Times New Roman" w:hAnsi="Calibri" w:cs="Calibri"/>
          <w:b/>
          <w:bCs/>
          <w:lang w:eastAsia="zh-CN"/>
        </w:rPr>
        <w:t>ULTERIORI VINCOLI COGENTI DI PERCORSO</w:t>
      </w:r>
      <w:bookmarkStart w:id="0" w:name="_GoBack"/>
      <w:bookmarkEnd w:id="0"/>
    </w:p>
    <w:p w:rsidR="00EB229A" w:rsidRPr="00EB229A" w:rsidRDefault="00EB229A" w:rsidP="00EB229A">
      <w:pPr>
        <w:widowControl w:val="0"/>
        <w:numPr>
          <w:ilvl w:val="0"/>
          <w:numId w:val="12"/>
        </w:numPr>
        <w:suppressLineNumbers/>
        <w:tabs>
          <w:tab w:val="left" w:pos="283"/>
        </w:tabs>
        <w:suppressAutoHyphens/>
        <w:spacing w:after="0" w:line="240" w:lineRule="auto"/>
        <w:rPr>
          <w:rFonts w:ascii="Calibri" w:eastAsia="TimesNewRoman" w:hAnsi="Calibri" w:cs="Calibri"/>
          <w:color w:val="000000"/>
          <w:sz w:val="20"/>
          <w:szCs w:val="20"/>
          <w:lang/>
        </w:rPr>
      </w:pPr>
      <w:r w:rsidRPr="00EB229A">
        <w:rPr>
          <w:rFonts w:ascii="Calibri" w:eastAsia="Times New Roman" w:hAnsi="Calibri" w:cs="Calibri"/>
          <w:sz w:val="20"/>
          <w:szCs w:val="20"/>
          <w:lang w:eastAsia="zh-CN"/>
        </w:rPr>
        <w:t>Possesso  di D</w:t>
      </w:r>
      <w:r w:rsidRPr="00EB229A">
        <w:rPr>
          <w:rFonts w:ascii="Calibri" w:eastAsia="Arial" w:hAnsi="Calibri" w:cs="Calibri"/>
          <w:color w:val="000000"/>
          <w:sz w:val="20"/>
          <w:szCs w:val="20"/>
          <w:lang/>
        </w:rPr>
        <w:t>iploma di scuola secondaria superiore</w:t>
      </w:r>
    </w:p>
    <w:p w:rsidR="00EB229A" w:rsidRPr="00EB229A" w:rsidRDefault="00EB229A" w:rsidP="00EB229A">
      <w:pPr>
        <w:widowControl w:val="0"/>
        <w:numPr>
          <w:ilvl w:val="0"/>
          <w:numId w:val="12"/>
        </w:numPr>
        <w:suppressLineNumbers/>
        <w:tabs>
          <w:tab w:val="left" w:pos="283"/>
        </w:tabs>
        <w:suppressAutoHyphens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/>
        </w:rPr>
      </w:pPr>
      <w:r w:rsidRPr="00EB229A">
        <w:rPr>
          <w:rFonts w:ascii="Calibri" w:eastAsia="TimesNewRoman" w:hAnsi="Calibri" w:cs="Calibri"/>
          <w:color w:val="000000"/>
          <w:sz w:val="20"/>
          <w:szCs w:val="20"/>
          <w:lang/>
        </w:rPr>
        <w:t xml:space="preserve">Test di selezione in ingresso, rivolto ad accertare il possesso di adeguati requisiti </w:t>
      </w:r>
      <w:proofErr w:type="spellStart"/>
      <w:r w:rsidRPr="00EB229A">
        <w:rPr>
          <w:rFonts w:ascii="Calibri" w:eastAsia="TimesNewRoman" w:hAnsi="Calibri" w:cs="Calibri"/>
          <w:color w:val="000000"/>
          <w:sz w:val="20"/>
          <w:szCs w:val="20"/>
          <w:lang/>
        </w:rPr>
        <w:t>psico</w:t>
      </w:r>
      <w:proofErr w:type="spellEnd"/>
      <w:r w:rsidRPr="00EB229A">
        <w:rPr>
          <w:rFonts w:ascii="Calibri" w:eastAsia="TimesNewRoman" w:hAnsi="Calibri" w:cs="Calibri"/>
          <w:color w:val="000000"/>
          <w:sz w:val="20"/>
          <w:szCs w:val="20"/>
          <w:lang/>
        </w:rPr>
        <w:t>-attitudinali</w:t>
      </w:r>
    </w:p>
    <w:p w:rsidR="00EB229A" w:rsidRPr="00EB229A" w:rsidRDefault="00EB229A" w:rsidP="00EB229A">
      <w:pPr>
        <w:spacing w:after="62" w:line="282" w:lineRule="exact"/>
        <w:jc w:val="center"/>
        <w:rPr>
          <w:rFonts w:ascii="Calibri" w:eastAsia="Times New Roman" w:hAnsi="Calibri" w:cs="Calibri"/>
          <w:b/>
          <w:bCs/>
          <w:sz w:val="28"/>
          <w:szCs w:val="28"/>
          <w:lang/>
        </w:rPr>
      </w:pPr>
    </w:p>
    <w:sectPr w:rsidR="00EB229A" w:rsidRPr="00EB229A" w:rsidSect="00EB229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Halbfett">
    <w:altName w:val="Times New Roman"/>
    <w:charset w:val="00"/>
    <w:family w:val="roman"/>
    <w:pitch w:val="default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ymbol"/>
        <w:sz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sz w:val="20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ymbol"/>
        <w:sz w:val="20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ymbol"/>
        <w:sz w:val="20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ymbol"/>
        <w:sz w:val="20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sz w:val="20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ymbol"/>
        <w:sz w:val="20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ymbol"/>
        <w:sz w:val="20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ymbol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1191"/>
        </w:tabs>
        <w:ind w:left="1363" w:hanging="394"/>
      </w:pPr>
      <w:rPr>
        <w:rFonts w:ascii="Symbol" w:hAnsi="Symbol" w:cs="Symbol"/>
        <w:sz w:val="18"/>
      </w:rPr>
    </w:lvl>
    <w:lvl w:ilvl="1">
      <w:start w:val="1"/>
      <w:numFmt w:val="bullet"/>
      <w:lvlText w:val="·"/>
      <w:lvlJc w:val="left"/>
      <w:pPr>
        <w:tabs>
          <w:tab w:val="num" w:pos="1647"/>
        </w:tabs>
        <w:ind w:left="1647" w:hanging="283"/>
      </w:pPr>
      <w:rPr>
        <w:rFonts w:ascii="Symbol" w:hAnsi="Symbol" w:cs="Symbol"/>
        <w:sz w:val="18"/>
      </w:rPr>
    </w:lvl>
    <w:lvl w:ilvl="2">
      <w:start w:val="1"/>
      <w:numFmt w:val="bullet"/>
      <w:lvlText w:val="·"/>
      <w:lvlJc w:val="left"/>
      <w:pPr>
        <w:tabs>
          <w:tab w:val="num" w:pos="1930"/>
        </w:tabs>
        <w:ind w:left="1930" w:hanging="283"/>
      </w:pPr>
      <w:rPr>
        <w:rFonts w:ascii="Symbol" w:hAnsi="Symbol" w:cs="Symbol"/>
        <w:sz w:val="18"/>
      </w:rPr>
    </w:lvl>
    <w:lvl w:ilvl="3">
      <w:start w:val="1"/>
      <w:numFmt w:val="bullet"/>
      <w:lvlText w:val="·"/>
      <w:lvlJc w:val="left"/>
      <w:pPr>
        <w:tabs>
          <w:tab w:val="num" w:pos="2214"/>
        </w:tabs>
        <w:ind w:left="2214" w:hanging="283"/>
      </w:pPr>
      <w:rPr>
        <w:rFonts w:ascii="Symbol" w:hAnsi="Symbol" w:cs="Symbol"/>
        <w:sz w:val="18"/>
      </w:rPr>
    </w:lvl>
    <w:lvl w:ilvl="4">
      <w:start w:val="1"/>
      <w:numFmt w:val="bullet"/>
      <w:lvlText w:val="·"/>
      <w:lvlJc w:val="left"/>
      <w:pPr>
        <w:tabs>
          <w:tab w:val="num" w:pos="2497"/>
        </w:tabs>
        <w:ind w:left="2497" w:hanging="283"/>
      </w:pPr>
      <w:rPr>
        <w:rFonts w:ascii="Symbol" w:hAnsi="Symbol" w:cs="Symbol"/>
        <w:sz w:val="18"/>
      </w:rPr>
    </w:lvl>
    <w:lvl w:ilvl="5">
      <w:start w:val="1"/>
      <w:numFmt w:val="bullet"/>
      <w:lvlText w:val="·"/>
      <w:lvlJc w:val="left"/>
      <w:pPr>
        <w:tabs>
          <w:tab w:val="num" w:pos="2781"/>
        </w:tabs>
        <w:ind w:left="2781" w:hanging="283"/>
      </w:pPr>
      <w:rPr>
        <w:rFonts w:ascii="Symbol" w:hAnsi="Symbol" w:cs="Symbol"/>
        <w:sz w:val="18"/>
      </w:rPr>
    </w:lvl>
    <w:lvl w:ilvl="6">
      <w:start w:val="1"/>
      <w:numFmt w:val="bullet"/>
      <w:lvlText w:val="·"/>
      <w:lvlJc w:val="left"/>
      <w:pPr>
        <w:tabs>
          <w:tab w:val="num" w:pos="3064"/>
        </w:tabs>
        <w:ind w:left="3064" w:hanging="283"/>
      </w:pPr>
      <w:rPr>
        <w:rFonts w:ascii="Symbol" w:hAnsi="Symbol" w:cs="Symbol"/>
        <w:sz w:val="18"/>
      </w:rPr>
    </w:lvl>
    <w:lvl w:ilvl="7">
      <w:start w:val="1"/>
      <w:numFmt w:val="bullet"/>
      <w:lvlText w:val="·"/>
      <w:lvlJc w:val="left"/>
      <w:pPr>
        <w:tabs>
          <w:tab w:val="num" w:pos="3348"/>
        </w:tabs>
        <w:ind w:left="3348" w:hanging="283"/>
      </w:pPr>
      <w:rPr>
        <w:rFonts w:ascii="Symbol" w:hAnsi="Symbol" w:cs="Symbol"/>
        <w:sz w:val="18"/>
      </w:rPr>
    </w:lvl>
    <w:lvl w:ilvl="8">
      <w:start w:val="1"/>
      <w:numFmt w:val="bullet"/>
      <w:lvlText w:val="·"/>
      <w:lvlJc w:val="left"/>
      <w:pPr>
        <w:tabs>
          <w:tab w:val="num" w:pos="3631"/>
        </w:tabs>
        <w:ind w:left="3631" w:hanging="283"/>
      </w:pPr>
      <w:rPr>
        <w:rFonts w:ascii="Symbol" w:hAnsi="Symbol" w:cs="Symbol"/>
        <w:sz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ymbol"/>
        <w:sz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ymbol"/>
        <w:sz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104"/>
        </w:tabs>
        <w:ind w:left="5104" w:hanging="283"/>
      </w:pPr>
      <w:rPr>
        <w:rFonts w:ascii="Symbol" w:hAnsi="Symbol" w:cs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ymbol"/>
        <w:sz w:val="18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ymbol"/>
        <w:sz w:val="18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ymbol"/>
        <w:sz w:val="18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ymbol"/>
        <w:sz w:val="18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ymbol"/>
        <w:sz w:val="18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ymbol"/>
        <w:sz w:val="18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ymbol"/>
        <w:sz w:val="18"/>
      </w:rPr>
    </w:lvl>
  </w:abstractNum>
  <w:abstractNum w:abstractNumId="12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520"/>
        </w:tabs>
        <w:ind w:left="520" w:hanging="360"/>
      </w:pPr>
      <w:rPr>
        <w:rFonts w:ascii="Symbol" w:hAnsi="Symbol" w:cs="Symbol"/>
        <w:sz w:val="18"/>
      </w:rPr>
    </w:lvl>
    <w:lvl w:ilvl="1">
      <w:start w:val="1"/>
      <w:numFmt w:val="decimal"/>
      <w:lvlText w:val="%2."/>
      <w:lvlJc w:val="left"/>
      <w:pPr>
        <w:tabs>
          <w:tab w:val="num" w:pos="880"/>
        </w:tabs>
        <w:ind w:left="880" w:hanging="360"/>
      </w:pPr>
    </w:lvl>
    <w:lvl w:ilvl="2">
      <w:start w:val="1"/>
      <w:numFmt w:val="decimal"/>
      <w:lvlText w:val="%3."/>
      <w:lvlJc w:val="left"/>
      <w:pPr>
        <w:tabs>
          <w:tab w:val="num" w:pos="1240"/>
        </w:tabs>
        <w:ind w:left="1240" w:hanging="360"/>
      </w:pPr>
    </w:lvl>
    <w:lvl w:ilvl="3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>
      <w:start w:val="1"/>
      <w:numFmt w:val="decimal"/>
      <w:lvlText w:val="%5."/>
      <w:lvlJc w:val="left"/>
      <w:pPr>
        <w:tabs>
          <w:tab w:val="num" w:pos="1960"/>
        </w:tabs>
        <w:ind w:left="1960" w:hanging="360"/>
      </w:pPr>
    </w:lvl>
    <w:lvl w:ilvl="5">
      <w:start w:val="1"/>
      <w:numFmt w:val="decimal"/>
      <w:lvlText w:val="%6."/>
      <w:lvlJc w:val="left"/>
      <w:pPr>
        <w:tabs>
          <w:tab w:val="num" w:pos="2320"/>
        </w:tabs>
        <w:ind w:left="2320" w:hanging="360"/>
      </w:pPr>
    </w:lvl>
    <w:lvl w:ilvl="6">
      <w:start w:val="1"/>
      <w:numFmt w:val="decimal"/>
      <w:lvlText w:val="%7."/>
      <w:lvlJc w:val="left"/>
      <w:pPr>
        <w:tabs>
          <w:tab w:val="num" w:pos="2680"/>
        </w:tabs>
        <w:ind w:left="2680" w:hanging="360"/>
      </w:pPr>
    </w:lvl>
    <w:lvl w:ilvl="7">
      <w:start w:val="1"/>
      <w:numFmt w:val="decimal"/>
      <w:lvlText w:val="%8."/>
      <w:lvlJc w:val="left"/>
      <w:pPr>
        <w:tabs>
          <w:tab w:val="num" w:pos="3040"/>
        </w:tabs>
        <w:ind w:left="3040" w:hanging="360"/>
      </w:pPr>
    </w:lvl>
    <w:lvl w:ilvl="8">
      <w:start w:val="1"/>
      <w:numFmt w:val="decimal"/>
      <w:lvlText w:val="%9."/>
      <w:lvlJc w:val="left"/>
      <w:pPr>
        <w:tabs>
          <w:tab w:val="num" w:pos="3400"/>
        </w:tabs>
        <w:ind w:left="34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6B"/>
    <w:rsid w:val="00A73C6B"/>
    <w:rsid w:val="00D14987"/>
    <w:rsid w:val="00EB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vbuiarelli</dc:creator>
  <cp:keywords/>
  <dc:description/>
  <cp:lastModifiedBy>vbuiarelli</cp:lastModifiedBy>
  <cp:revision>2</cp:revision>
  <dcterms:created xsi:type="dcterms:W3CDTF">2015-12-22T14:56:00Z</dcterms:created>
  <dcterms:modified xsi:type="dcterms:W3CDTF">2015-12-22T15:04:00Z</dcterms:modified>
</cp:coreProperties>
</file>